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42" w:right="148" w:firstLine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-322579</wp:posOffset>
                </wp:positionH>
                <wp:positionV relativeFrom="paragraph">
                  <wp:posOffset>-182244</wp:posOffset>
                </wp:positionV>
                <wp:extent cx="45085" cy="159385"/>
                <wp:effectExtent l="0" t="0" r="0" b="0"/>
                <wp:wrapNone/>
                <wp:docPr id="1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4508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58240;o:allowoverlap:true;o:allowincell:true;mso-position-horizontal-relative:text;margin-left:-25.40pt;mso-position-horizontal:absolute;mso-position-vertical-relative:text;margin-top:-14.35pt;mso-position-vertical:absolute;width:3.55pt;height:12.5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</w:r>
                      <w:r>
                        <w:rPr>
                          <w:rFonts w:ascii="Times New Roman" w:hAnsi="Times New Roman"/>
                          <w:b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023735" cy="9662456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53341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023734" cy="9662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53.05pt;height:760.82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pStyle w:val="898"/>
        <w:rPr>
          <w:b/>
          <w:bCs/>
        </w:rPr>
      </w:pPr>
      <w:r>
        <w:rPr>
          <w:b/>
          <w:bCs/>
        </w:rPr>
        <w:t xml:space="preserve">Содержание</w:t>
      </w:r>
      <w:r>
        <w:rPr>
          <w:b/>
          <w:bCs/>
        </w:rPr>
      </w:r>
    </w:p>
    <w:p>
      <w:pPr>
        <w:pStyle w:val="898"/>
        <w:jc w:val="center"/>
      </w:pPr>
      <w:r/>
      <w:r/>
    </w:p>
    <w:tbl>
      <w:tblPr>
        <w:tblStyle w:val="893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17"/>
        <w:gridCol w:w="9356"/>
      </w:tblGrid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898"/>
              <w:numPr>
                <w:ilvl w:val="0"/>
                <w:numId w:val="55"/>
              </w:numPr>
              <w:jc w:val="both"/>
            </w:pPr>
            <w:r/>
            <w:r/>
          </w:p>
        </w:tc>
        <w:tc>
          <w:tcPr>
            <w:tcW w:w="9356" w:type="dxa"/>
            <w:textDirection w:val="lrTb"/>
            <w:noWrap w:val="false"/>
          </w:tcPr>
          <w:p>
            <w:pPr>
              <w:pStyle w:val="898"/>
            </w:pPr>
            <w:r>
              <w:t xml:space="preserve">Пояснительная записка                                                                         </w:t>
            </w:r>
            <w:r/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898"/>
              <w:numPr>
                <w:ilvl w:val="0"/>
                <w:numId w:val="55"/>
              </w:numPr>
              <w:jc w:val="both"/>
            </w:pPr>
            <w:r/>
            <w:r/>
          </w:p>
        </w:tc>
        <w:tc>
          <w:tcPr>
            <w:tcW w:w="9356" w:type="dxa"/>
            <w:textDirection w:val="lrTb"/>
            <w:noWrap w:val="false"/>
          </w:tcPr>
          <w:p>
            <w:pPr>
              <w:pStyle w:val="898"/>
            </w:pPr>
            <w:r>
              <w:t xml:space="preserve">Учебный план</w:t>
            </w:r>
            <w:r/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898"/>
              <w:numPr>
                <w:ilvl w:val="0"/>
                <w:numId w:val="55"/>
              </w:numPr>
              <w:jc w:val="both"/>
            </w:pPr>
            <w:r/>
            <w:r/>
          </w:p>
        </w:tc>
        <w:tc>
          <w:tcPr>
            <w:tcW w:w="9356" w:type="dxa"/>
            <w:textDirection w:val="lrTb"/>
            <w:noWrap w:val="false"/>
          </w:tcPr>
          <w:p>
            <w:pPr>
              <w:pStyle w:val="898"/>
            </w:pPr>
            <w:r>
              <w:t xml:space="preserve">Содержание Программы                                                                     </w:t>
            </w:r>
            <w:r/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898"/>
              <w:numPr>
                <w:ilvl w:val="0"/>
                <w:numId w:val="55"/>
              </w:numPr>
              <w:jc w:val="both"/>
            </w:pPr>
            <w:r/>
            <w:r/>
          </w:p>
        </w:tc>
        <w:tc>
          <w:tcPr>
            <w:tcW w:w="9356" w:type="dxa"/>
            <w:textDirection w:val="lrTb"/>
            <w:noWrap w:val="false"/>
          </w:tcPr>
          <w:p>
            <w:pPr>
              <w:pStyle w:val="898"/>
            </w:pPr>
            <w:r>
              <w:t xml:space="preserve">Планируемые результаты освоения программы</w:t>
            </w:r>
            <w:r/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898"/>
              <w:numPr>
                <w:ilvl w:val="0"/>
                <w:numId w:val="55"/>
              </w:numPr>
              <w:jc w:val="both"/>
            </w:pPr>
            <w:r/>
            <w:r/>
          </w:p>
        </w:tc>
        <w:tc>
          <w:tcPr>
            <w:tcW w:w="9356" w:type="dxa"/>
            <w:textDirection w:val="lrTb"/>
            <w:noWrap w:val="false"/>
          </w:tcPr>
          <w:p>
            <w:pPr>
              <w:pStyle w:val="898"/>
            </w:pPr>
            <w:r>
              <w:t xml:space="preserve">Организационн</w:t>
            </w:r>
            <w:r>
              <w:t xml:space="preserve">о-</w:t>
            </w:r>
            <w:r>
              <w:t xml:space="preserve"> педагогические условия реализации программы</w:t>
            </w:r>
            <w:r/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898"/>
              <w:numPr>
                <w:ilvl w:val="0"/>
                <w:numId w:val="55"/>
              </w:numPr>
              <w:jc w:val="both"/>
            </w:pPr>
            <w:r/>
            <w:r/>
          </w:p>
        </w:tc>
        <w:tc>
          <w:tcPr>
            <w:tcW w:w="9356" w:type="dxa"/>
            <w:textDirection w:val="lrTb"/>
            <w:noWrap w:val="false"/>
          </w:tcPr>
          <w:p>
            <w:pPr>
              <w:pStyle w:val="898"/>
            </w:pPr>
            <w:r>
              <w:t xml:space="preserve">Формы аттестации/контроля</w:t>
            </w:r>
            <w:r/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898"/>
              <w:numPr>
                <w:ilvl w:val="0"/>
                <w:numId w:val="55"/>
              </w:numPr>
              <w:jc w:val="both"/>
            </w:pPr>
            <w:r/>
            <w:r/>
          </w:p>
        </w:tc>
        <w:tc>
          <w:tcPr>
            <w:tcW w:w="9356" w:type="dxa"/>
            <w:textDirection w:val="lrTb"/>
            <w:noWrap w:val="false"/>
          </w:tcPr>
          <w:p>
            <w:pPr>
              <w:pStyle w:val="898"/>
            </w:pPr>
            <w:r>
              <w:t xml:space="preserve">Цель, задачи программы                                                                       </w:t>
            </w:r>
            <w:r/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898"/>
              <w:numPr>
                <w:ilvl w:val="0"/>
                <w:numId w:val="55"/>
              </w:numPr>
              <w:jc w:val="both"/>
            </w:pPr>
            <w:r/>
            <w:r/>
          </w:p>
        </w:tc>
        <w:tc>
          <w:tcPr>
            <w:tcW w:w="9356" w:type="dxa"/>
            <w:textDirection w:val="lrTb"/>
            <w:noWrap w:val="false"/>
          </w:tcPr>
          <w:p>
            <w:pPr>
              <w:pStyle w:val="898"/>
            </w:pPr>
            <w:r>
              <w:t xml:space="preserve">Принципы и подходы к формированию программы                        </w:t>
            </w:r>
            <w:r/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898"/>
              <w:numPr>
                <w:ilvl w:val="0"/>
                <w:numId w:val="55"/>
              </w:numPr>
              <w:jc w:val="both"/>
            </w:pPr>
            <w:r/>
            <w:r/>
          </w:p>
        </w:tc>
        <w:tc>
          <w:tcPr>
            <w:tcW w:w="9356" w:type="dxa"/>
            <w:textDirection w:val="lrTb"/>
            <w:noWrap w:val="false"/>
          </w:tcPr>
          <w:p>
            <w:pPr>
              <w:pStyle w:val="898"/>
            </w:pPr>
            <w:r>
              <w:t xml:space="preserve">Ожидаемые результаты                                                                       </w:t>
            </w:r>
            <w:r/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898"/>
              <w:numPr>
                <w:ilvl w:val="0"/>
                <w:numId w:val="55"/>
              </w:numPr>
              <w:jc w:val="both"/>
            </w:pPr>
            <w:r/>
            <w:r/>
          </w:p>
        </w:tc>
        <w:tc>
          <w:tcPr>
            <w:tcW w:w="9356" w:type="dxa"/>
            <w:textDirection w:val="lrTb"/>
            <w:noWrap w:val="false"/>
          </w:tcPr>
          <w:p>
            <w:pPr>
              <w:pStyle w:val="898"/>
            </w:pPr>
            <w:r>
              <w:t xml:space="preserve">Список литературы</w:t>
            </w:r>
            <w:r/>
          </w:p>
        </w:tc>
      </w:tr>
    </w:tbl>
    <w:p>
      <w:pPr>
        <w:pStyle w:val="898"/>
        <w:jc w:val="center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  <w:outlineLvl w:val="0"/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  <w:outlineLvl w:val="0"/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pStyle w:val="89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Информационная карта образовательной организации</w:t>
      </w:r>
      <w:r>
        <w:rPr>
          <w:b/>
          <w:bCs/>
          <w:sz w:val="28"/>
          <w:szCs w:val="28"/>
        </w:rPr>
      </w:r>
    </w:p>
    <w:p>
      <w:pPr>
        <w:pStyle w:val="89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</w:p>
    <w:tbl>
      <w:tblPr>
        <w:tblStyle w:val="893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652"/>
        <w:gridCol w:w="6521"/>
      </w:tblGrid>
      <w:tr>
        <w:tblPrEx/>
        <w:trPr/>
        <w:tc>
          <w:tcPr>
            <w:tcW w:w="3652" w:type="dxa"/>
            <w:textDirection w:val="lrTb"/>
            <w:noWrap w:val="false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51"/>
              <w:gridCol w:w="222"/>
            </w:tblGrid>
            <w:tr>
              <w:tblPrEx/>
              <w:trPr>
                <w:trHeight w:val="376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1    Учреждение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898"/>
              <w:jc w:val="center"/>
            </w:pPr>
            <w:r/>
            <w:r/>
          </w:p>
        </w:tc>
        <w:tc>
          <w:tcPr>
            <w:tcW w:w="6521" w:type="dxa"/>
            <w:textDirection w:val="lrTb"/>
            <w:noWrap w:val="false"/>
          </w:tcPr>
          <w:p>
            <w:pPr>
              <w:pStyle w:val="898"/>
            </w:pPr>
            <w:r>
              <w:t xml:space="preserve">Муниципальное бюджетное дошкольное образовательное учреждение «Детский сад № 7 «Колосок» комбинированного вида г</w:t>
            </w:r>
            <w:r>
              <w:t xml:space="preserve">.Н</w:t>
            </w:r>
            <w:r>
              <w:t xml:space="preserve">урлат РТ</w:t>
            </w:r>
            <w:r/>
          </w:p>
        </w:tc>
      </w:tr>
      <w:tr>
        <w:tblPrEx/>
        <w:trPr/>
        <w:tc>
          <w:tcPr>
            <w:tcW w:w="3652" w:type="dxa"/>
            <w:textDirection w:val="lrTb"/>
            <w:noWrap w:val="false"/>
          </w:tcPr>
          <w:p>
            <w:pPr>
              <w:pStyle w:val="898"/>
            </w:pPr>
            <w:r>
              <w:rPr>
                <w:bCs/>
              </w:rPr>
              <w:t xml:space="preserve">2 Полное название программы </w:t>
            </w:r>
            <w:r/>
          </w:p>
          <w:p>
            <w:pPr>
              <w:pStyle w:val="898"/>
              <w:jc w:val="center"/>
            </w:pPr>
            <w:r/>
            <w:r/>
          </w:p>
        </w:tc>
        <w:tc>
          <w:tcPr>
            <w:tcW w:w="6521" w:type="dxa"/>
            <w:textDirection w:val="lrTb"/>
            <w:noWrap w:val="false"/>
          </w:tcPr>
          <w:p>
            <w:pPr>
              <w:pStyle w:val="898"/>
            </w:pPr>
            <w:r>
              <w:t xml:space="preserve"> «Умники и умницы» </w:t>
            </w:r>
            <w:r/>
          </w:p>
        </w:tc>
      </w:tr>
      <w:tr>
        <w:tblPrEx/>
        <w:trPr/>
        <w:tc>
          <w:tcPr>
            <w:tcW w:w="3652" w:type="dxa"/>
            <w:textDirection w:val="lrTb"/>
            <w:noWrap w:val="false"/>
          </w:tcPr>
          <w:p>
            <w:pPr>
              <w:pStyle w:val="898"/>
              <w:rPr>
                <w:bCs/>
              </w:rPr>
            </w:pPr>
            <w:r>
              <w:t xml:space="preserve">3 Направленность программы</w:t>
            </w:r>
            <w:r>
              <w:rPr>
                <w:bCs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pStyle w:val="898"/>
            </w:pPr>
            <w:r>
              <w:t xml:space="preserve">Естественно-научная</w:t>
            </w:r>
            <w:r/>
          </w:p>
          <w:p>
            <w:pPr>
              <w:pStyle w:val="898"/>
            </w:pPr>
            <w:r/>
            <w:r/>
          </w:p>
        </w:tc>
      </w:tr>
      <w:tr>
        <w:tblPrEx/>
        <w:trPr/>
        <w:tc>
          <w:tcPr>
            <w:tcW w:w="3652" w:type="dxa"/>
            <w:textDirection w:val="lrTb"/>
            <w:noWrap w:val="false"/>
          </w:tcPr>
          <w:p>
            <w:pPr>
              <w:pStyle w:val="898"/>
              <w:rPr>
                <w:bCs/>
              </w:rPr>
            </w:pPr>
            <w:r>
              <w:rPr>
                <w:bCs/>
                <w:iCs/>
              </w:rPr>
              <w:t xml:space="preserve">4 Сведения о разработчике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</w:r>
          </w:p>
          <w:p>
            <w:pPr>
              <w:pStyle w:val="898"/>
              <w:rPr>
                <w:bCs/>
              </w:rPr>
            </w:pPr>
            <w:r>
              <w:rPr>
                <w:bCs/>
                <w:iCs/>
              </w:rPr>
              <w:t xml:space="preserve">Ф.И.О., должность</w:t>
            </w:r>
            <w:r>
              <w:rPr>
                <w:bCs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pStyle w:val="898"/>
            </w:pPr>
            <w:r>
              <w:t xml:space="preserve">Мухаметзянова</w:t>
            </w:r>
            <w:r>
              <w:t xml:space="preserve"> Ландыш </w:t>
            </w:r>
            <w:r>
              <w:t xml:space="preserve">Вазировна</w:t>
            </w:r>
            <w:r/>
          </w:p>
          <w:p>
            <w:pPr>
              <w:pStyle w:val="898"/>
            </w:pPr>
            <w:r>
              <w:t xml:space="preserve">Воспитатель первой квалификационной категории</w:t>
            </w:r>
            <w:r/>
          </w:p>
        </w:tc>
      </w:tr>
      <w:tr>
        <w:tblPrEx/>
        <w:trPr/>
        <w:tc>
          <w:tcPr>
            <w:gridSpan w:val="2"/>
            <w:tcW w:w="10173" w:type="dxa"/>
            <w:textDirection w:val="lrTb"/>
            <w:noWrap w:val="false"/>
          </w:tcPr>
          <w:p>
            <w:pPr>
              <w:pStyle w:val="898"/>
            </w:pPr>
            <w:r>
              <w:t xml:space="preserve">5 Сведение о программе:</w:t>
            </w:r>
            <w:r/>
          </w:p>
        </w:tc>
      </w:tr>
      <w:tr>
        <w:tblPrEx/>
        <w:trPr/>
        <w:tc>
          <w:tcPr>
            <w:tcW w:w="3652" w:type="dxa"/>
            <w:textDirection w:val="lrTb"/>
            <w:noWrap w:val="false"/>
          </w:tcPr>
          <w:p>
            <w:pPr>
              <w:pStyle w:val="898"/>
              <w:rPr>
                <w:b/>
              </w:rPr>
            </w:pPr>
            <w:r>
              <w:t xml:space="preserve">5.1 Срок реализации:</w:t>
            </w:r>
            <w:r>
              <w:rPr>
                <w:b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pStyle w:val="898"/>
            </w:pPr>
            <w:r>
              <w:rPr>
                <w:color w:val="000000" w:themeColor="text1"/>
              </w:rPr>
              <w:t xml:space="preserve">С 1 октября 2025 года по 31 мая 2026 года</w:t>
            </w:r>
            <w:r/>
          </w:p>
        </w:tc>
      </w:tr>
      <w:tr>
        <w:tblPrEx/>
        <w:trPr/>
        <w:tc>
          <w:tcPr>
            <w:tcW w:w="3652" w:type="dxa"/>
            <w:textDirection w:val="lrTb"/>
            <w:noWrap w:val="false"/>
          </w:tcPr>
          <w:p>
            <w:pPr>
              <w:pStyle w:val="898"/>
            </w:pPr>
            <w:r>
              <w:t xml:space="preserve">5.2 Возраст </w:t>
            </w:r>
            <w:r>
              <w:t xml:space="preserve">обучающихся</w:t>
            </w:r>
            <w:r/>
          </w:p>
        </w:tc>
        <w:tc>
          <w:tcPr>
            <w:tcW w:w="6521" w:type="dxa"/>
            <w:textDirection w:val="lrTb"/>
            <w:noWrap w:val="false"/>
          </w:tcPr>
          <w:p>
            <w:pPr>
              <w:pStyle w:val="898"/>
              <w:rPr>
                <w:color w:val="000000" w:themeColor="text1"/>
              </w:rPr>
            </w:pPr>
            <w:r>
              <w:t xml:space="preserve">5-6 лет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365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5.3 Характеристика программы: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-тип программы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-вид программы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-принцип проектирования программы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  <w:p>
            <w:pPr>
              <w:pStyle w:val="898"/>
            </w:pPr>
            <w:r>
              <w:rPr>
                <w:rFonts w:eastAsiaTheme="minorEastAsia"/>
                <w:color w:val="auto"/>
                <w:lang w:eastAsia="ru-RU"/>
              </w:rPr>
              <w:t xml:space="preserve">-форма организации содержания и учебного процесса</w:t>
            </w:r>
            <w:r/>
          </w:p>
        </w:tc>
        <w:tc>
          <w:tcPr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Дополнительная общеобразовательная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  <w:p>
            <w:pPr>
              <w:pStyle w:val="898"/>
            </w:pPr>
            <w:r>
              <w:rPr>
                <w:rFonts w:eastAsiaTheme="minorEastAsia"/>
                <w:color w:val="auto"/>
                <w:lang w:eastAsia="ru-RU"/>
              </w:rPr>
              <w:t xml:space="preserve">общеразвивающая</w:t>
            </w:r>
            <w:r>
              <w:rPr>
                <w:rFonts w:eastAsiaTheme="minorEastAsia"/>
                <w:color w:val="auto"/>
                <w:lang w:eastAsia="ru-RU"/>
              </w:rPr>
              <w:t xml:space="preserve"> программа</w:t>
            </w:r>
            <w:r/>
          </w:p>
        </w:tc>
      </w:tr>
      <w:tr>
        <w:tblPrEx/>
        <w:trPr/>
        <w:tc>
          <w:tcPr>
            <w:tcW w:w="365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5.4 Цель программы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азвитие логического мышления и углублённое формирование математических представлений у детей 5–6 лет через игровые и исследовательские методы.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65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Формы мониторинга результативности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pStyle w:val="899"/>
              <w:jc w:val="both"/>
              <w:spacing w:line="268" w:lineRule="exact"/>
              <w:tabs>
                <w:tab w:val="left" w:pos="1505" w:leader="none"/>
                <w:tab w:val="left" w:pos="2964" w:leader="none"/>
                <w:tab w:val="left" w:pos="4872" w:leader="none"/>
                <w:tab w:val="left" w:pos="6589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средствами познавательной 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речевой</w:t>
            </w:r>
            <w:r>
              <w:rPr>
                <w:sz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активности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обеспечивающих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сенсорных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способностей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воспитанию тактильных и термических качеств пальцев рук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65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Результативность реализации программы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мотивации учения, ориентированной на удовлетворение познавательных интересов, радость творчества. Увеличение объема внимания и памяти. Формирование мыслительных операций (анализ, синтез, сравнение, обобщение, классификация, аналогия).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65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Дата утверждения и последней корректировки программы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12.09.2025г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contextualSpacing/>
        <w:spacing w:after="0" w:line="240" w:lineRule="auto"/>
        <w:rPr>
          <w:rFonts w:ascii="Times New Roman" w:hAnsi="Times New Roman"/>
          <w:b/>
          <w:color w:val="000000" w:themeColor="text1"/>
          <w:sz w:val="32"/>
        </w:rPr>
      </w:pPr>
      <w:r>
        <w:rPr>
          <w:rFonts w:ascii="Times New Roman" w:hAnsi="Times New Roman"/>
          <w:b/>
          <w:color w:val="000000" w:themeColor="text1"/>
          <w:sz w:val="32"/>
        </w:rPr>
      </w:r>
      <w:r>
        <w:rPr>
          <w:rFonts w:ascii="Times New Roman" w:hAnsi="Times New Roman"/>
          <w:b/>
          <w:color w:val="000000" w:themeColor="text1"/>
          <w:sz w:val="32"/>
        </w:rPr>
      </w:r>
    </w:p>
    <w:p>
      <w:pPr>
        <w:contextualSpacing/>
        <w:spacing w:after="0" w:line="240" w:lineRule="auto"/>
        <w:rPr>
          <w:rFonts w:ascii="Times New Roman" w:hAnsi="Times New Roman"/>
          <w:b/>
          <w:color w:val="000000" w:themeColor="text1"/>
          <w:sz w:val="32"/>
        </w:rPr>
      </w:pPr>
      <w:r>
        <w:rPr>
          <w:rFonts w:ascii="Times New Roman" w:hAnsi="Times New Roman"/>
          <w:b/>
          <w:color w:val="000000" w:themeColor="text1"/>
          <w:sz w:val="32"/>
        </w:rPr>
      </w:r>
      <w:r>
        <w:rPr>
          <w:rFonts w:ascii="Times New Roman" w:hAnsi="Times New Roman"/>
          <w:b/>
          <w:color w:val="000000" w:themeColor="text1"/>
          <w:sz w:val="32"/>
        </w:rPr>
      </w:r>
    </w:p>
    <w:p>
      <w:pPr>
        <w:contextualSpacing/>
        <w:spacing w:after="0" w:line="240" w:lineRule="auto"/>
        <w:rPr>
          <w:rFonts w:ascii="Times New Roman" w:hAnsi="Times New Roman"/>
          <w:b/>
          <w:color w:val="000000" w:themeColor="text1"/>
          <w:sz w:val="32"/>
        </w:rPr>
      </w:pPr>
      <w:r>
        <w:rPr>
          <w:rFonts w:ascii="Times New Roman" w:hAnsi="Times New Roman"/>
          <w:b/>
          <w:color w:val="000000" w:themeColor="text1"/>
          <w:sz w:val="32"/>
        </w:rPr>
        <w:t xml:space="preserve">   </w:t>
      </w:r>
      <w:r>
        <w:rPr>
          <w:rFonts w:ascii="Times New Roman" w:hAnsi="Times New Roman"/>
          <w:b/>
          <w:color w:val="000000" w:themeColor="text1"/>
          <w:sz w:val="32"/>
        </w:rPr>
        <w:t xml:space="preserve">                               1</w:t>
      </w:r>
      <w:r>
        <w:rPr>
          <w:rFonts w:ascii="Times New Roman" w:hAnsi="Times New Roman"/>
          <w:b/>
          <w:color w:val="000000" w:themeColor="text1"/>
          <w:sz w:val="32"/>
        </w:rPr>
        <w:t xml:space="preserve">.Пояснительная записка.</w:t>
      </w:r>
      <w:r>
        <w:rPr>
          <w:rFonts w:ascii="Times New Roman" w:hAnsi="Times New Roman"/>
          <w:b/>
          <w:color w:val="000000" w:themeColor="text1"/>
          <w:sz w:val="32"/>
        </w:rPr>
      </w:r>
    </w:p>
    <w:p>
      <w:pPr>
        <w:contextualSpacing/>
        <w:ind w:right="850" w:firstLine="708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Математическое развитие детей – важный компонент формирования целостной картины мира ребёнка, где одной из главных задач является развитие у ребёнка интереса к математике. </w:t>
      </w:r>
      <w:r>
        <w:rPr>
          <w:rStyle w:val="835"/>
          <w:rFonts w:ascii="Times New Roman" w:hAnsi="Times New Roman"/>
          <w:color w:val="000000" w:themeColor="text1"/>
          <w:sz w:val="24"/>
          <w:szCs w:val="24"/>
        </w:rPr>
        <w:t xml:space="preserve">Навыки, уме</w:t>
      </w:r>
      <w:r>
        <w:rPr>
          <w:rStyle w:val="835"/>
          <w:rFonts w:ascii="Times New Roman" w:hAnsi="Times New Roman"/>
          <w:color w:val="000000" w:themeColor="text1"/>
          <w:sz w:val="24"/>
          <w:szCs w:val="24"/>
        </w:rPr>
        <w:t xml:space="preserve">ния, приобретенные ребенком в дошкольный период, будут служить фундаментом для получения знаний и развития способностей в дальнейшем, при обучении в школе. И важнейшим среди этих навыков является навык логического мышления, способность «действовать в уме».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</w:r>
    </w:p>
    <w:p>
      <w:pPr>
        <w:pStyle w:val="880"/>
        <w:contextualSpacing/>
        <w:ind w:right="850"/>
        <w:spacing w:before="206" w:after="206"/>
        <w:rPr>
          <w:color w:val="000000" w:themeColor="text1"/>
          <w:szCs w:val="24"/>
        </w:rPr>
      </w:pPr>
      <w:r>
        <w:rPr>
          <w:szCs w:val="24"/>
        </w:rPr>
        <w:t xml:space="preserve">При разработке дополнительных общеобразовательных программ основными </w:t>
      </w:r>
      <w:r>
        <w:rPr>
          <w:b/>
          <w:szCs w:val="24"/>
        </w:rPr>
        <w:t xml:space="preserve">нормативными документами являются:</w:t>
      </w:r>
      <w:r>
        <w:rPr>
          <w:color w:val="000000" w:themeColor="text1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 Декларация прав ребенка, принятая резолюцией 1386 (</w:t>
      </w:r>
      <w:r>
        <w:rPr>
          <w:rFonts w:ascii="Times New Roman" w:hAnsi="Times New Roman" w:cs="Times New Roman"/>
          <w:sz w:val="24"/>
          <w:szCs w:val="24"/>
        </w:rPr>
        <w:t xml:space="preserve">Х</w:t>
      </w:r>
      <w:r>
        <w:rPr>
          <w:rFonts w:ascii="Times New Roman" w:hAnsi="Times New Roman" w:cs="Times New Roman"/>
          <w:sz w:val="24"/>
          <w:szCs w:val="24"/>
        </w:rPr>
        <w:t xml:space="preserve">IV) Генеральной Ассамблеи ООН от 20 ноября 1959 года.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 Конвенция о правах ребенка, принятая резолюцией 44/25 Генеральной Ассамблеи от 20 ноября 1989 года.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 Конституция РФ, принятая всенародным голосованием 12 декабря 1993 года с изменениями, одобренными в ходе общероссийского голосования 1 июля 2020 года.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29.12.2012№273-Ф</w:t>
      </w:r>
      <w:r>
        <w:rPr>
          <w:rFonts w:ascii="Times New Roman" w:hAnsi="Times New Roman" w:cs="Times New Roman"/>
          <w:sz w:val="24"/>
          <w:szCs w:val="24"/>
        </w:rPr>
        <w:t xml:space="preserve">З(</w:t>
      </w:r>
      <w:r>
        <w:rPr>
          <w:rFonts w:ascii="Times New Roman" w:hAnsi="Times New Roman" w:cs="Times New Roman"/>
          <w:sz w:val="24"/>
          <w:szCs w:val="24"/>
        </w:rPr>
        <w:t xml:space="preserve">с изменениями и дополнениями)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«Об основных гарантиях прав ребенка в Российской Федерации» от 24 июля 1998 г. №124-ФЗ.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 Закон Российской Федерации «Об основах системы профилактики безнадзорности и правонарушений несовершеннолетних» от 24.06.1999 №120-ФЗ.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Приоритетный национальный проект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проект «Успех каждого ребенка» Национального проекта «Образование», утвержденный президиумом Совета при Президенте Российской Федерации по стратегическому развитию и национальным проектам от 24 декабря 2018 г. №16.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г. №1642.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 xml:space="preserve">Стратегия развития воспитания в Российской Федерации на период до 2025 года, утвержденная Распоряжением Правительства РФ от 29.05.2015 г. №996-р.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</w:t>
      </w:r>
      <w:r>
        <w:rPr>
          <w:rFonts w:ascii="Times New Roman" w:hAnsi="Times New Roman" w:cs="Times New Roman"/>
          <w:sz w:val="24"/>
          <w:szCs w:val="24"/>
        </w:rPr>
        <w:t xml:space="preserve"> Целевая модель развития региональных систем развития дополнительного образования детей, утвержденная Приказом Министерства просвещения России от 03.09.2019 №467.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</w:t>
      </w:r>
      <w:r>
        <w:rPr>
          <w:rFonts w:ascii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до 2030 года, утвержденная Распоряжением Правительства РФ от 31 марта 2022 г. №678-р.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Профессиональный стандарт «Специалист в области воспитания» (утвержден приказом Минтруда России от 30 января 2023 года № 53н).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Профессиональный стандарт «Педагог дополнительного образования детей и взрослых», утвержденный приказом Министерства труда и социальной защиты РФ от 22 сентября 2021 года №652н.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</w:t>
      </w:r>
      <w:r>
        <w:rPr>
          <w:rFonts w:ascii="Times New Roman" w:hAnsi="Times New Roman" w:cs="Times New Roman"/>
          <w:sz w:val="24"/>
          <w:szCs w:val="24"/>
        </w:rPr>
        <w:t xml:space="preserve"> Федеральная рабочая программа воспитания для образовательных организаций, утвержденная приказом </w:t>
      </w:r>
      <w:r>
        <w:rPr>
          <w:rFonts w:ascii="Times New Roman" w:hAnsi="Times New Roman" w:cs="Times New Roman"/>
          <w:sz w:val="24"/>
          <w:szCs w:val="24"/>
        </w:rPr>
        <w:t xml:space="preserve">Минпросвещения</w:t>
      </w:r>
      <w:r>
        <w:rPr>
          <w:rFonts w:ascii="Times New Roman" w:hAnsi="Times New Roman" w:cs="Times New Roman"/>
          <w:sz w:val="24"/>
          <w:szCs w:val="24"/>
        </w:rPr>
        <w:t xml:space="preserve"> России от 18.05.2023 № 370.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</w:t>
      </w:r>
      <w:r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РФ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28.09.2020 г.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</w:t>
      </w:r>
      <w:r>
        <w:rPr>
          <w:rFonts w:ascii="Times New Roman" w:hAnsi="Times New Roman" w:cs="Times New Roman"/>
          <w:sz w:val="24"/>
          <w:szCs w:val="24"/>
        </w:rPr>
        <w:t xml:space="preserve"> Письмо Министерства просвещения Российской Федерации от 5 июля 2022 года №ТВ-1290</w:t>
      </w:r>
      <w:r>
        <w:rPr>
          <w:rFonts w:ascii="Times New Roman" w:hAnsi="Times New Roman" w:cs="Times New Roman"/>
          <w:sz w:val="24"/>
          <w:szCs w:val="24"/>
        </w:rPr>
        <w:t xml:space="preserve">/03 «О направлении методических рекомендаций «Информационно-методическое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</w:t>
      </w:r>
      <w:r>
        <w:rPr>
          <w:rFonts w:ascii="Times New Roman" w:hAnsi="Times New Roman" w:cs="Times New Roman"/>
          <w:sz w:val="24"/>
          <w:szCs w:val="24"/>
        </w:rPr>
        <w:t xml:space="preserve"> Письмо </w:t>
      </w:r>
      <w:r>
        <w:rPr>
          <w:rFonts w:ascii="Times New Roman" w:hAnsi="Times New Roman" w:cs="Times New Roman"/>
          <w:sz w:val="24"/>
          <w:szCs w:val="24"/>
        </w:rPr>
        <w:t xml:space="preserve">Минпросвещения</w:t>
      </w:r>
      <w:r>
        <w:rPr>
          <w:rFonts w:ascii="Times New Roman" w:hAnsi="Times New Roman" w:cs="Times New Roman"/>
          <w:sz w:val="24"/>
          <w:szCs w:val="24"/>
        </w:rPr>
        <w:t xml:space="preserve"> России от 05.07.2022 №тв-1290/03 «О направ</w:t>
      </w:r>
      <w:r>
        <w:rPr>
          <w:rFonts w:ascii="Times New Roman" w:hAnsi="Times New Roman" w:cs="Times New Roman"/>
          <w:sz w:val="24"/>
          <w:szCs w:val="24"/>
        </w:rPr>
        <w:t xml:space="preserve">лении методических рекомендаций» (вместе с «Информационно-методическим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ind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Республики Татарстан от 07.03.2023 № 2749/23 «О направлении методических рекомендаций по проектированию и реализации дополнительных общеобразовательных программ в новой редакции».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22</w:t>
      </w:r>
      <w:r>
        <w:rPr>
          <w:rFonts w:ascii="Times New Roman" w:hAnsi="Times New Roman"/>
          <w:sz w:val="24"/>
          <w:szCs w:val="24"/>
        </w:rPr>
        <w:t xml:space="preserve"> Письмо Министерства образования и науки Республики Татарстан от 02.02.2024 № 1235/24 «О методическом сопровождении деятельности советов обучающихся общеобразовательных организаций».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highlight w:val="white"/>
        </w:rPr>
        <w:t xml:space="preserve">Актуальность программы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  определяется важностью логического мышления для развития личности в целом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 w:firstLine="708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Программа кружка «Умники и умницы» направлена на углублённое развитие логического мышления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и математических способностей у детей старшего дошкольного возраста. В основе программы лежит игровая и исследовательская деятельность, которая способствует формированию познавательного интереса, умения анализировать, сравнивать, обобщать и делать выводы.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 w:firstLine="708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Рабочая программа кружка «Умники и умницы» у детей старшей группы разработана в соответствии с введением в действие ФГОС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ДО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и основывается на следующих принципах: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доступности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(учёт возрастных особенностей детей);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наглядности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(использование дидактических материалов);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системности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(постепенное усложнение заданий);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интеграции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(связь с другими образовательными областями: речевое развитие, художественно-эстетическое, социально-коммуникативное).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80"/>
        <w:contextualSpacing/>
        <w:ind w:right="850"/>
        <w:spacing w:before="206" w:after="206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           Работа кружка «Умники и умницы» осуществляется под руководством педагога. Она планируется и корректируется по результатам мониторинга, проводимого в нач</w:t>
      </w:r>
      <w:r>
        <w:rPr>
          <w:color w:val="000000" w:themeColor="text1"/>
          <w:szCs w:val="24"/>
        </w:rPr>
        <w:t xml:space="preserve">але года. Работа проводится 1 раз в неделю 20 - 25 минут. Программа кружка помогает углубить стандартные занятия по ФЭМП, предлагая более сложные логические задачи, эксперименты и проекты. Все полученные знания и умения закрепляются в разнохарактерных дида</w:t>
      </w:r>
      <w:r>
        <w:rPr>
          <w:color w:val="000000" w:themeColor="text1"/>
          <w:szCs w:val="24"/>
        </w:rPr>
        <w:t xml:space="preserve">ктических играх, ребусах, головоломках, решении различных логических игр и лабиринтов, которые помогают воспитывать у детей познавательный интерес. В конце учебного года проводится проверка уровня овладения детьми полученными знаниями, умениями и навыками.</w:t>
      </w:r>
      <w:r>
        <w:rPr>
          <w:color w:val="000000" w:themeColor="text1"/>
          <w:szCs w:val="24"/>
        </w:rPr>
      </w:r>
    </w:p>
    <w:p>
      <w:pPr>
        <w:contextualSpacing/>
        <w:ind w:right="850" w:firstLine="360"/>
        <w:jc w:val="both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Цель программы: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contextualSpacing/>
        <w:ind w:right="850" w:firstLine="360"/>
        <w:jc w:val="both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развитие логического мышления и углублённое формирование математических представлений у детей 5–6 лет через игровые и исследовательские методы.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contextualSpacing/>
        <w:ind w:right="850" w:firstLine="36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Задачи программы: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развивающие задачи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направлены на развитие: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 логического мышления, абстрактного воображения, зрительную и слуховую память, внимание, речь;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умение анализировать, сравнивать, выявлять и устанавливать простейшие закономерности и связи, обобщать, группировать, делать выводы;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мелкой моторики рук и глазомера; 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-способствовать осознанию математических понятий и зависимостей, использованию в речи простейших математических терминов.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 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образовательные задачи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направлены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приобретение знаний о множестве, числе, форме, величине, пространстве и времени как основах математического развития дошкольников;              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обучение применения полученных знаний в разных видах деятельности (игре, общении и т.д.)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формирование и развитие приемов умственной деятельности (анализ и синтез, сравнение, обобщение, классификация); 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формирование конструктивных умений (плоскостное моделирование);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формирование простейших графических умений и навыков;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формирование обще учебных умений и навыков (умения обдумывать и планировать свои действия, осуществлять решение в соответствии с заданными правилами, проверять результат своих действий и т. д.);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формирование геометрических представлений;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формирование представления о пространственно-временных отношениях;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-формирование мотивации учения, ориентированную на удовлетворение познавательных интересов, радость творчества;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 овладение предпосылками к универсальной учебной деятельности;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обучение активизировать навыки использования полученных знаний на практике;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формирование у учащихся умение самостоятельно решать возникающие проблемы и объяснять происходящие процессы, применяя полученные знания на практике.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   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воспитательные задачи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 формируют: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left="280" w:right="850" w:hanging="422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   -организованность (умение не мешать товарищам; заниматься сообща;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left="280" w:right="850" w:hanging="422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Готовить материалы,  необходимые для занятия);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 w:hanging="422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самостоятельность и интерес к познанию;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left="280" w:right="850" w:hanging="422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  -желание сотрудничать со сверстниками, взрослыми.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850"/>
        <w:jc w:val="both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          Занятия проводятся один раз в неделю, во второй половине дня (четверг), длительность занятий регулируется с учетом возрастных особенностей детей (продолжительность 20 - 25 минут). Кружок работает в течени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учебного года (сентябрь- май). План кружка рассчитан на один год.  В основе кружковой работы лежит игровая мотивация.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eastAsia="SimSun"/>
          <w:sz w:val="24"/>
          <w:szCs w:val="24"/>
          <w:lang w:eastAsia="zh-CN"/>
        </w:rPr>
      </w:pPr>
      <w:r>
        <w:rPr>
          <w:rFonts w:ascii="Times New Roman" w:hAnsi="Times New Roman" w:eastAsia="SimSun"/>
          <w:b/>
          <w:bCs/>
          <w:sz w:val="24"/>
          <w:szCs w:val="24"/>
          <w:lang w:eastAsia="zh-CN"/>
        </w:rPr>
        <w:t xml:space="preserve">Принципы построения программы.</w:t>
      </w:r>
      <w:r>
        <w:rPr>
          <w:rFonts w:ascii="Times New Roman" w:hAnsi="Times New Roman" w:eastAsia="SimSun"/>
          <w:sz w:val="24"/>
          <w:szCs w:val="24"/>
          <w:lang w:eastAsia="zh-CN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Работа с дошкольниками в данной программе строится на основе следующей системы дидактических принципов: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создается образовательная среда, обеспечивающая снятие всех </w:t>
      </w:r>
      <w:r>
        <w:rPr>
          <w:rFonts w:ascii="Times New Roman" w:hAnsi="Times New Roman"/>
          <w:bCs/>
          <w:sz w:val="24"/>
          <w:szCs w:val="24"/>
        </w:rPr>
        <w:t xml:space="preserve">стрессообразующих</w:t>
      </w:r>
      <w:r>
        <w:rPr>
          <w:rFonts w:ascii="Times New Roman" w:hAnsi="Times New Roman"/>
          <w:bCs/>
          <w:sz w:val="24"/>
          <w:szCs w:val="24"/>
        </w:rPr>
        <w:t xml:space="preserve"> факторов учебного процесса </w:t>
      </w:r>
      <w:r>
        <w:rPr>
          <w:rFonts w:ascii="Times New Roman" w:hAnsi="Times New Roman"/>
          <w:b/>
          <w:bCs/>
          <w:sz w:val="24"/>
          <w:szCs w:val="24"/>
        </w:rPr>
        <w:t xml:space="preserve">(принцип психологической комфортности);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новое знание вводится не в готовом виде, а через самостоятельное "открытие" его детьм</w:t>
      </w:r>
      <w:r>
        <w:rPr>
          <w:rFonts w:ascii="Times New Roman" w:hAnsi="Times New Roman"/>
          <w:bCs/>
          <w:sz w:val="24"/>
          <w:szCs w:val="24"/>
        </w:rPr>
        <w:t xml:space="preserve">и</w:t>
      </w:r>
      <w:r>
        <w:rPr>
          <w:rFonts w:ascii="Times New Roman" w:hAnsi="Times New Roman"/>
          <w:b/>
          <w:bCs/>
          <w:sz w:val="24"/>
          <w:szCs w:val="24"/>
        </w:rPr>
        <w:t xml:space="preserve">(</w:t>
      </w:r>
      <w:r>
        <w:rPr>
          <w:rFonts w:ascii="Times New Roman" w:hAnsi="Times New Roman"/>
          <w:b/>
          <w:bCs/>
          <w:sz w:val="24"/>
          <w:szCs w:val="24"/>
        </w:rPr>
        <w:t xml:space="preserve">принцип деятельности);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обеспечивается возможность </w:t>
      </w:r>
      <w:r>
        <w:rPr>
          <w:rFonts w:ascii="Times New Roman" w:hAnsi="Times New Roman"/>
          <w:bCs/>
          <w:sz w:val="24"/>
          <w:szCs w:val="24"/>
        </w:rPr>
        <w:t xml:space="preserve">разноуровневого</w:t>
      </w:r>
      <w:r>
        <w:rPr>
          <w:rFonts w:ascii="Times New Roman" w:hAnsi="Times New Roman"/>
          <w:bCs/>
          <w:sz w:val="24"/>
          <w:szCs w:val="24"/>
        </w:rPr>
        <w:t xml:space="preserve"> обучения детей, продвижения каждого ребенка своим темпом </w:t>
      </w:r>
      <w:r>
        <w:rPr>
          <w:rFonts w:ascii="Times New Roman" w:hAnsi="Times New Roman"/>
          <w:b/>
          <w:bCs/>
          <w:sz w:val="24"/>
          <w:szCs w:val="24"/>
        </w:rPr>
        <w:t xml:space="preserve">(принцип минимакса);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при введении нового знания раскрывается его взаимосвязь с предметами и явлениями окружающего мира </w:t>
      </w:r>
      <w:r>
        <w:rPr>
          <w:rFonts w:ascii="Times New Roman" w:hAnsi="Times New Roman"/>
          <w:b/>
          <w:bCs/>
          <w:sz w:val="24"/>
          <w:szCs w:val="24"/>
        </w:rPr>
        <w:t xml:space="preserve">(принцип целостного представления о мире);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у детей формируется умение осуществлять собственный выбор и им систематически предоставляется возможность выбор</w:t>
      </w:r>
      <w:r>
        <w:rPr>
          <w:rFonts w:ascii="Times New Roman" w:hAnsi="Times New Roman"/>
          <w:bCs/>
          <w:sz w:val="24"/>
          <w:szCs w:val="24"/>
        </w:rPr>
        <w:t xml:space="preserve">а</w:t>
      </w:r>
      <w:r>
        <w:rPr>
          <w:rFonts w:ascii="Times New Roman" w:hAnsi="Times New Roman"/>
          <w:b/>
          <w:bCs/>
          <w:sz w:val="24"/>
          <w:szCs w:val="24"/>
        </w:rPr>
        <w:t xml:space="preserve">(</w:t>
      </w:r>
      <w:r>
        <w:rPr>
          <w:rFonts w:ascii="Times New Roman" w:hAnsi="Times New Roman"/>
          <w:b/>
          <w:bCs/>
          <w:sz w:val="24"/>
          <w:szCs w:val="24"/>
        </w:rPr>
        <w:t xml:space="preserve">принцип вариативности);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процесс обучения сориентирован на приобретение детьми собственного опыта творческой деятельности </w:t>
      </w:r>
      <w:r>
        <w:rPr>
          <w:rFonts w:ascii="Times New Roman" w:hAnsi="Times New Roman"/>
          <w:b/>
          <w:bCs/>
          <w:sz w:val="24"/>
          <w:szCs w:val="24"/>
        </w:rPr>
        <w:t xml:space="preserve">(принцип творчества);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обеспечиваются преемственные связи между всеми ступенями обучения </w:t>
      </w:r>
      <w:r>
        <w:rPr>
          <w:rFonts w:ascii="Times New Roman" w:hAnsi="Times New Roman"/>
          <w:b/>
          <w:bCs/>
          <w:sz w:val="24"/>
          <w:szCs w:val="24"/>
        </w:rPr>
        <w:t xml:space="preserve">(принцип непрерывности).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Изложенные выше принципы отражают современные научные взгляды</w:t>
      </w:r>
      <w:r>
        <w:rPr>
          <w:rFonts w:ascii="Times New Roman" w:hAnsi="Times New Roman"/>
          <w:bCs/>
          <w:sz w:val="24"/>
          <w:szCs w:val="24"/>
        </w:rPr>
        <w:t xml:space="preserve"> на основы организации развивающего обучения. Они не только обеспечивают решение задач интеллектуального и личностного развития детей, формирования у них познавательных интересов и творческого мышления, но и способствуют сохранению и поддержке их здоровья.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Обычно для работы в группе отбираются 3-4 задания, а остальные рекомендуется выполнить дома вместе с родителями по желанию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Если на занятиях разобрать с детьми содержание заданий, рекомендованных для работы дома, то это поможет им проявить большую самостоятельность и заинтересованность в процессе выполнения заданий вместе с родителями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вляется по сути «проникающей» технологией.</w:t>
      </w:r>
      <w:r>
        <w:rPr>
          <w:rFonts w:ascii="Times New Roman" w:hAnsi="Times New Roman"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Основные принципы: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Программа построена в соответствии со следующими принципами: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а) Личностно - ориентированные принципы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Принцип адаптивности.</w:t>
      </w: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Он предполагает создание открытой адаптивной модели воспитания и развития детей дошкольного возраста, реализующей идеи приоритетности самоценного детства, обеспечивающей гуманный подход к развивающейся личности ребенка.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Принцип развития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.</w:t>
      </w:r>
      <w:r>
        <w:rPr>
          <w:rFonts w:ascii="Times New Roman" w:hAnsi="Times New Roman"/>
          <w:bCs/>
          <w:i/>
          <w:i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Основная задача детского сада – это развитие дошкольника, и в первую очередь </w:t>
      </w:r>
      <w:r>
        <w:rPr>
          <w:rFonts w:ascii="Times New Roman" w:hAnsi="Times New Roman"/>
          <w:bCs/>
          <w:sz w:val="24"/>
          <w:szCs w:val="24"/>
        </w:rPr>
        <w:t xml:space="preserve">–ц</w:t>
      </w:r>
      <w:r>
        <w:rPr>
          <w:rFonts w:ascii="Times New Roman" w:hAnsi="Times New Roman"/>
          <w:bCs/>
          <w:sz w:val="24"/>
          <w:szCs w:val="24"/>
        </w:rPr>
        <w:t xml:space="preserve">елостное развитие его личности и готовность личности к дальнейшему развитию.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Принцип психологической комфортности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.</w:t>
      </w:r>
      <w:r>
        <w:rPr>
          <w:rFonts w:ascii="Times New Roman" w:hAnsi="Times New Roman"/>
          <w:bCs/>
          <w:i/>
          <w:i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Предполагает психологическую защищенность ребенка, обеспечение эмоционального комфорта, создание условий для самореализации.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б) Культурно ориентированные принципы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Принцип целостности содержания образования.</w:t>
      </w: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Представление дошкольника о предметном и социальном мире должно быть единым и  целостным.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Принцип систематичности.</w:t>
      </w: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Предполагает наличие единых линий развития и воспитания.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Принцип ориентировочной функции знаний.</w:t>
      </w: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Содержание дошкольного образования не есть некий набор информации, отобранной и систематизированной нами в соответствии с нашими «научными» представлениями. Задача дошкольного образования – помочь формированию у ребенка ориентировочной основы</w:t>
      </w:r>
      <w:r>
        <w:rPr>
          <w:rFonts w:ascii="Times New Roman" w:hAnsi="Times New Roman"/>
          <w:bCs/>
          <w:sz w:val="24"/>
          <w:szCs w:val="24"/>
        </w:rPr>
        <w:t xml:space="preserve"> ,</w:t>
      </w:r>
      <w:r>
        <w:rPr>
          <w:rFonts w:ascii="Times New Roman" w:hAnsi="Times New Roman"/>
          <w:bCs/>
          <w:sz w:val="24"/>
          <w:szCs w:val="24"/>
        </w:rPr>
        <w:t xml:space="preserve">которую он может и должен использовать в различных видах своей познавательной и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продуктивной деятельности. Знание и есть в психологическом смысле не что иное, как ориентировочная основа деятельности, поэтому форма представления знаний должна быть понятной детям и принимаемой ими.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в)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Деятельностно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- ориентированные принципы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Принцип обучения деятельности.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Главное – не передача детям готовых знаний, а организация такой детской деятельности, в процессе которой они сами делают открытия, узнают что-то новое путем решения доступных проблемных задач.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Принцип опоры на предшествующее (спонтанное) развитие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.</w:t>
      </w:r>
      <w:r>
        <w:rPr>
          <w:rFonts w:ascii="Times New Roman" w:hAnsi="Times New Roman"/>
          <w:bCs/>
          <w:i/>
          <w:i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 нужно делать вид, что того, что уже сложилось в голове ребенка до нашего появления, нет, а следует опираться на предшествующее спонтанное (или, по крайней мере, прямо неуправляемое), самостоятельное, «житейское» развитие.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Креативный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принцип.</w:t>
      </w: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ind w:right="85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соответствии со сказанным ранее необходимо учи</w:t>
      </w:r>
      <w:r>
        <w:rPr>
          <w:rFonts w:ascii="Times New Roman" w:hAnsi="Times New Roman"/>
          <w:bCs/>
          <w:sz w:val="24"/>
          <w:szCs w:val="24"/>
        </w:rPr>
        <w:t xml:space="preserve">ть творчеству, т.е. «выращивать» у дошкольников способность переносить ранее сформированные навыки в ситуации самостоятельной деятельности, инициировать и поощрять потребность детей самостоятельно находить решение нестандартных задач и проблемных ситуаций.</w:t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/>
        <w:ind w:right="850"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Объем образовательной нагрузки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ind w:right="850"/>
        <w:spacing w:after="0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Программа рассчитана на детей 5-6 </w:t>
      </w:r>
      <w:r>
        <w:rPr>
          <w:rFonts w:ascii="Times New Roman" w:hAnsi="Times New Roman"/>
          <w:sz w:val="24"/>
          <w:szCs w:val="24"/>
        </w:rPr>
        <w:t xml:space="preserve"> лет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 включает в себя  </w:t>
      </w:r>
      <w:r>
        <w:rPr>
          <w:rFonts w:ascii="Times New Roman" w:hAnsi="Times New Roman"/>
          <w:sz w:val="24"/>
          <w:szCs w:val="24"/>
        </w:rPr>
        <w:t xml:space="preserve">32 занятия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Занятия проводятся один раза в неделю, продолжительностью 20-25 минут.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ind w:right="850"/>
        <w:spacing w:after="0" w:line="27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rPr>
          <w:rFonts w:ascii="Times New Roman" w:hAnsi="Times New Roman" w:eastAsiaTheme="minorEastAsia"/>
          <w:b/>
          <w:sz w:val="28"/>
          <w:szCs w:val="28"/>
        </w:rPr>
      </w:pPr>
      <w:r>
        <w:rPr>
          <w:rFonts w:ascii="Times New Roman" w:hAnsi="Times New Roman" w:eastAsiaTheme="minorEastAsia"/>
          <w:b/>
          <w:sz w:val="28"/>
          <w:szCs w:val="28"/>
        </w:rPr>
        <w:t xml:space="preserve">Расписание проведения дополнительного образования</w:t>
      </w:r>
      <w:r>
        <w:rPr>
          <w:rFonts w:ascii="Times New Roman" w:hAnsi="Times New Roman" w:eastAsiaTheme="minorEastAsia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Theme="minorEastAsia"/>
          <w:b/>
          <w:sz w:val="28"/>
          <w:szCs w:val="28"/>
        </w:rPr>
      </w:pPr>
      <w:r>
        <w:rPr>
          <w:rFonts w:ascii="Times New Roman" w:hAnsi="Times New Roman" w:eastAsiaTheme="minorEastAsia"/>
          <w:b/>
          <w:sz w:val="28"/>
          <w:szCs w:val="28"/>
        </w:rPr>
        <w:t xml:space="preserve">«Умники и умницы» на 202</w:t>
      </w:r>
      <w:r>
        <w:rPr>
          <w:rFonts w:ascii="Times New Roman" w:hAnsi="Times New Roman" w:eastAsiaTheme="minorEastAsia"/>
          <w:b/>
          <w:sz w:val="28"/>
          <w:szCs w:val="28"/>
        </w:rPr>
        <w:t xml:space="preserve">5</w:t>
      </w:r>
      <w:r>
        <w:rPr>
          <w:rFonts w:ascii="Times New Roman" w:hAnsi="Times New Roman" w:eastAsiaTheme="minorEastAsia"/>
          <w:b/>
          <w:sz w:val="28"/>
          <w:szCs w:val="28"/>
        </w:rPr>
        <w:t xml:space="preserve">-202</w:t>
      </w:r>
      <w:r>
        <w:rPr>
          <w:rFonts w:ascii="Times New Roman" w:hAnsi="Times New Roman" w:eastAsiaTheme="minorEastAsia"/>
          <w:b/>
          <w:sz w:val="28"/>
          <w:szCs w:val="28"/>
        </w:rPr>
        <w:t xml:space="preserve">6</w:t>
      </w:r>
      <w:r>
        <w:rPr>
          <w:rFonts w:ascii="Times New Roman" w:hAnsi="Times New Roman" w:eastAsiaTheme="minorEastAsia"/>
          <w:b/>
          <w:sz w:val="28"/>
          <w:szCs w:val="28"/>
        </w:rPr>
        <w:t xml:space="preserve"> </w:t>
      </w:r>
      <w:r>
        <w:rPr>
          <w:rFonts w:ascii="Times New Roman" w:hAnsi="Times New Roman" w:eastAsiaTheme="minorEastAsia"/>
          <w:b/>
          <w:sz w:val="28"/>
          <w:szCs w:val="28"/>
        </w:rPr>
        <w:t xml:space="preserve">уч</w:t>
      </w:r>
      <w:r>
        <w:rPr>
          <w:rFonts w:ascii="Times New Roman" w:hAnsi="Times New Roman" w:eastAsiaTheme="minorEastAsia"/>
          <w:b/>
          <w:sz w:val="28"/>
          <w:szCs w:val="28"/>
        </w:rPr>
        <w:t xml:space="preserve">.г</w:t>
      </w:r>
      <w:r>
        <w:rPr>
          <w:rFonts w:ascii="Times New Roman" w:hAnsi="Times New Roman" w:eastAsiaTheme="minorEastAsia"/>
          <w:b/>
          <w:sz w:val="28"/>
          <w:szCs w:val="28"/>
        </w:rPr>
        <w:t xml:space="preserve">од</w:t>
      </w:r>
      <w:r>
        <w:rPr>
          <w:rFonts w:ascii="Times New Roman" w:hAnsi="Times New Roman" w:eastAsiaTheme="minorEastAsia"/>
          <w:b/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47"/>
        <w:gridCol w:w="2407"/>
        <w:gridCol w:w="2407"/>
        <w:gridCol w:w="3295"/>
      </w:tblGrid>
      <w:tr>
        <w:tblPrEx/>
        <w:trPr/>
        <w:tc>
          <w:tcPr>
            <w:tcW w:w="2347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Возраст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</w:tc>
        <w:tc>
          <w:tcPr>
            <w:tcW w:w="2407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Дата проведения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</w:tc>
        <w:tc>
          <w:tcPr>
            <w:tcW w:w="2407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Время проведения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</w:tc>
        <w:tc>
          <w:tcPr>
            <w:tcW w:w="3295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</w:tc>
      </w:tr>
      <w:tr>
        <w:tblPrEx/>
        <w:trPr>
          <w:trHeight w:val="481"/>
        </w:trPr>
        <w:tc>
          <w:tcPr>
            <w:tcW w:w="2347" w:type="dxa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5-6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</w:tc>
        <w:tc>
          <w:tcPr>
            <w:tcW w:w="2407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</w:tc>
        <w:tc>
          <w:tcPr>
            <w:tcW w:w="2407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15.30-15.55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</w:r>
          </w:p>
        </w:tc>
        <w:tc>
          <w:tcPr>
            <w:tcW w:w="3295" w:type="dxa"/>
            <w:textDirection w:val="lrTb"/>
            <w:noWrap w:val="false"/>
          </w:tcPr>
          <w:p>
            <w:pPr>
              <w:numPr>
                <w:ilvl w:val="0"/>
                <w:numId w:val="56"/>
              </w:numPr>
              <w:contextualSpacing/>
              <w:jc w:val="center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 в неделю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/>
        <w:ind w:left="568"/>
        <w:spacing w:after="0" w:line="360" w:lineRule="auto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              2.</w:t>
      </w:r>
      <w:r>
        <w:rPr>
          <w:rFonts w:ascii="Times New Roman" w:hAnsi="Times New Roman"/>
          <w:b/>
          <w:color w:val="111111"/>
          <w:sz w:val="28"/>
          <w:szCs w:val="28"/>
        </w:rPr>
        <w:t xml:space="preserve">Учебный (тематический) план</w:t>
      </w:r>
      <w:r>
        <w:rPr>
          <w:rFonts w:ascii="Times New Roman" w:hAnsi="Times New Roman"/>
          <w:b/>
          <w:color w:val="111111"/>
          <w:sz w:val="28"/>
          <w:szCs w:val="28"/>
        </w:rPr>
      </w:r>
    </w:p>
    <w:p>
      <w:pPr>
        <w:contextualSpacing/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tbl>
      <w:tblPr>
        <w:tblW w:w="0" w:type="auto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7087"/>
      </w:tblGrid>
      <w:tr>
        <w:tblPrEx/>
        <w:trPr>
          <w:trHeight w:val="2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№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tcW w:w="283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Название темы занятия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tcW w:w="7087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Содержание занятия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</w:tr>
      <w:tr>
        <w:tblPrEx/>
        <w:trPr>
          <w:trHeight w:val="25"/>
        </w:trPr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tcW w:w="10490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СЕНТЯБРЬ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</w:tr>
      <w:tr>
        <w:tblPrEx/>
        <w:trPr>
          <w:trHeight w:val="562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1-2 недели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Мониторинг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tcW w:w="7087" w:type="dxa"/>
            <w:textDirection w:val="lrTb"/>
            <w:noWrap w:val="false"/>
          </w:tcPr>
          <w:p>
            <w:pPr>
              <w:contextualSpacing/>
              <w:spacing w:after="16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  <w:tr>
        <w:tblPrEx/>
        <w:trPr>
          <w:trHeight w:val="169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 неделя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«Волшебные цифры от 1 до 5»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продолжать знакомить с цифрами 1–5, развивать навык счёта предметов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6"/>
              </w:numPr>
              <w:contextualSpacing/>
              <w:ind w:left="417" w:hanging="284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"Найди цифру"</w:t>
            </w:r>
            <w:r>
              <w:rPr>
                <w:color w:val="000000" w:themeColor="text1"/>
              </w:rPr>
              <w:br/>
              <w:t xml:space="preserve">Дети ищут спрятанные в группе карточки с цифрами 1-5.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6"/>
              </w:numPr>
              <w:contextualSpacing/>
              <w:ind w:left="417" w:hanging="284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Счёт предметов</w:t>
            </w:r>
            <w:r>
              <w:rPr>
                <w:color w:val="000000" w:themeColor="text1"/>
              </w:rPr>
              <w:br/>
              <w:t xml:space="preserve">Н</w:t>
            </w:r>
            <w:r>
              <w:rPr>
                <w:color w:val="000000" w:themeColor="text1"/>
              </w:rPr>
              <w:t xml:space="preserve">а столе разложены игрушки (мячи, кубики). Дети считают и подбирают нужную цифру.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6"/>
              </w:numPr>
              <w:contextualSpacing/>
              <w:ind w:left="417" w:hanging="284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Лепка цифр</w:t>
            </w:r>
            <w:r>
              <w:rPr>
                <w:color w:val="000000" w:themeColor="text1"/>
              </w:rPr>
              <w:br/>
              <w:t xml:space="preserve">И</w:t>
            </w:r>
            <w:r>
              <w:rPr>
                <w:color w:val="000000" w:themeColor="text1"/>
              </w:rPr>
              <w:t xml:space="preserve">з пластилина дети лепят цифры 1, 2, 3, 4, 5.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6"/>
              </w:numPr>
              <w:contextualSpacing/>
              <w:ind w:left="417" w:hanging="284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"Покажи столько же"</w:t>
            </w:r>
            <w:r>
              <w:rPr>
                <w:color w:val="000000" w:themeColor="text1"/>
              </w:rPr>
              <w:br/>
              <w:t xml:space="preserve">Педагог показывает цифру, дети поднимают соответствующее количество пальцев.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6"/>
              </w:numPr>
              <w:contextualSpacing/>
              <w:ind w:left="417" w:hanging="284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Графическое задание</w:t>
            </w:r>
            <w:r>
              <w:rPr>
                <w:color w:val="000000" w:themeColor="text1"/>
              </w:rPr>
              <w:br/>
              <w:t xml:space="preserve">О</w:t>
            </w:r>
            <w:r>
              <w:rPr>
                <w:color w:val="000000" w:themeColor="text1"/>
              </w:rPr>
              <w:t xml:space="preserve">бводят цифры по точкам в тетрадях.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6"/>
              </w:numPr>
              <w:contextualSpacing/>
              <w:ind w:left="417" w:hanging="284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"Замри на цифре"</w:t>
            </w:r>
            <w:r>
              <w:rPr>
                <w:color w:val="000000" w:themeColor="text1"/>
              </w:rPr>
              <w:br/>
              <w:t xml:space="preserve">Дети двигаются под музыку, когда музыка останавливается - замирают, изображая названную цифру.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6"/>
              </w:numPr>
              <w:contextualSpacing/>
              <w:ind w:left="417" w:hanging="284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Загадки про цифры</w:t>
            </w:r>
            <w:r>
              <w:rPr>
                <w:color w:val="000000" w:themeColor="text1"/>
              </w:rPr>
              <w:br/>
              <w:t xml:space="preserve">"Стоит как столбик удивительный, с головой, но без лица. Знают все, что это - ... (единица)"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6"/>
              </w:numPr>
              <w:contextualSpacing/>
              <w:ind w:left="417" w:hanging="284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Творческое задание</w:t>
            </w:r>
            <w:r>
              <w:rPr>
                <w:color w:val="000000" w:themeColor="text1"/>
              </w:rPr>
              <w:br/>
              <w:t xml:space="preserve">Рисование цифр цветными мелками на доске.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7" w:hanging="284"/>
              <w:spacing w:before="206" w:after="206"/>
              <w:tabs>
                <w:tab w:val="left" w:pos="275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Карточки с цифрами 1-5, пластилин, тетради в крупную клетку, цветные мелки.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12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4 неделя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«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Числа 6–10. Обратный счёт»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закрепить счёт до 10, научить обратному счёту (10–1).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7"/>
              </w:numPr>
              <w:contextualSpacing/>
              <w:ind w:left="416" w:hanging="286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"Живые цифры"</w:t>
            </w:r>
            <w:r>
              <w:rPr>
                <w:color w:val="000000" w:themeColor="text1"/>
              </w:rPr>
              <w:br/>
              <w:t xml:space="preserve">Дети получают карточки с цифрами и выстраиваются по порядку от 1 до 10.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7"/>
              </w:numPr>
              <w:contextualSpacing/>
              <w:ind w:left="416" w:hanging="286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Обратный счёт с мячом</w:t>
            </w:r>
            <w:r>
              <w:rPr>
                <w:color w:val="000000" w:themeColor="text1"/>
              </w:rPr>
              <w:br/>
              <w:t xml:space="preserve">П</w:t>
            </w:r>
            <w:r>
              <w:rPr>
                <w:color w:val="000000" w:themeColor="text1"/>
              </w:rPr>
              <w:t xml:space="preserve">ередавая мяч по кругу, дети считают от 10 до 1.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7"/>
              </w:numPr>
              <w:contextualSpacing/>
              <w:ind w:left="416" w:hanging="286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Работа с палочками </w:t>
            </w:r>
            <w:r>
              <w:rPr>
                <w:rStyle w:val="833"/>
                <w:color w:val="000000" w:themeColor="text1"/>
              </w:rPr>
              <w:t xml:space="preserve">Кюизенера</w:t>
            </w:r>
            <w:r>
              <w:rPr>
                <w:color w:val="000000" w:themeColor="text1"/>
              </w:rPr>
              <w:br/>
              <w:t xml:space="preserve">В</w:t>
            </w:r>
            <w:r>
              <w:rPr>
                <w:color w:val="000000" w:themeColor="text1"/>
              </w:rPr>
              <w:t xml:space="preserve">ыкладывают числа от 6 до 10 разным цветом.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7"/>
              </w:numPr>
              <w:contextualSpacing/>
              <w:ind w:left="416" w:hanging="286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</w:t>
            </w:r>
            <w:r>
              <w:rPr>
                <w:rStyle w:val="833"/>
                <w:color w:val="000000" w:themeColor="text1"/>
              </w:rPr>
              <w:t xml:space="preserve"> "Какая цифра пропала?"</w:t>
            </w:r>
            <w:r>
              <w:rPr>
                <w:color w:val="000000" w:themeColor="text1"/>
              </w:rPr>
              <w:br/>
              <w:t xml:space="preserve">Педагог выкладывает цифры от 1 до 10, дети закрывают глаза, одна цифра убирается - нужно угадать, какая.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7"/>
              </w:numPr>
              <w:contextualSpacing/>
              <w:ind w:left="416" w:hanging="286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Песенка-считалка</w:t>
            </w:r>
            <w:r>
              <w:rPr>
                <w:color w:val="000000" w:themeColor="text1"/>
              </w:rPr>
              <w:br/>
              <w:t xml:space="preserve">Разучивание весёлой считалки "Десять весёлых поросят".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7"/>
              </w:numPr>
              <w:contextualSpacing/>
              <w:ind w:left="416" w:hanging="286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Графический диктант</w:t>
            </w:r>
            <w:r>
              <w:rPr>
                <w:color w:val="000000" w:themeColor="text1"/>
              </w:rPr>
              <w:br/>
              <w:t xml:space="preserve">Р</w:t>
            </w:r>
            <w:r>
              <w:rPr>
                <w:color w:val="000000" w:themeColor="text1"/>
              </w:rPr>
              <w:t xml:space="preserve">исуют цифру 7 по клеточкам под диктовку.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7"/>
              </w:numPr>
              <w:contextualSpacing/>
              <w:ind w:left="416" w:hanging="286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Простая задача</w:t>
            </w:r>
            <w:r>
              <w:rPr>
                <w:color w:val="000000" w:themeColor="text1"/>
              </w:rPr>
              <w:br/>
              <w:t xml:space="preserve">"У белочки было 5 орехов, она нашла ещё 2. Сколько стало?"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7"/>
              </w:numPr>
              <w:contextualSpacing/>
              <w:ind w:left="416" w:hanging="286"/>
              <w:spacing w:after="0"/>
              <w:tabs>
                <w:tab w:val="left" w:pos="275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"Аплодисменты"</w:t>
            </w:r>
            <w:r>
              <w:rPr>
                <w:color w:val="000000" w:themeColor="text1"/>
              </w:rPr>
              <w:br/>
              <w:t xml:space="preserve">Хлопают столько раз, какая цифра показывается на карточке.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6"/>
              <w:spacing w:before="206" w:after="206"/>
              <w:tabs>
                <w:tab w:val="left" w:pos="275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Мяч, палочки </w:t>
            </w:r>
            <w:r>
              <w:rPr>
                <w:color w:val="000000" w:themeColor="text1"/>
              </w:rPr>
              <w:t xml:space="preserve">Кюизенера</w:t>
            </w:r>
            <w:r>
              <w:rPr>
                <w:color w:val="000000" w:themeColor="text1"/>
              </w:rPr>
              <w:t xml:space="preserve">, карточки с цифрами 1-10.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09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pStyle w:val="842"/>
              <w:ind w:left="175"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tcW w:w="9922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ОКТЯБРЬ</w:t>
            </w:r>
            <w:r>
              <w:rPr>
                <w:rFonts w:ascii="Times New Roman" w:hAnsi="Times New Roman"/>
                <w:color w:val="000000" w:themeColor="text1"/>
                <w:sz w:val="24"/>
                <w:u w:val="single"/>
              </w:rPr>
            </w:r>
          </w:p>
        </w:tc>
      </w:tr>
      <w:tr>
        <w:tblPrEx/>
        <w:trPr>
          <w:trHeight w:val="343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«Геометрические фигуры: круг, квадрат, треугольник»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учить узнавать и называть фигуры, находить их в окружающем мире.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8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Тактильный мешочек</w:t>
            </w:r>
            <w:r>
              <w:rPr>
                <w:color w:val="000000" w:themeColor="text1"/>
              </w:rPr>
              <w:br/>
              <w:t xml:space="preserve">Дети на ощупь определяют фигуры в мешочке.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8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"Найди предмет такой же формы"</w:t>
            </w:r>
            <w:r>
              <w:rPr>
                <w:color w:val="000000" w:themeColor="text1"/>
              </w:rPr>
              <w:br/>
              <w:t xml:space="preserve">В группе ищут предметы, похожие на круг, квадрат, треугольник.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8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Конструирование из фигур</w:t>
            </w:r>
            <w:r>
              <w:rPr>
                <w:color w:val="000000" w:themeColor="text1"/>
              </w:rPr>
              <w:br/>
              <w:t xml:space="preserve">С</w:t>
            </w:r>
            <w:r>
              <w:rPr>
                <w:color w:val="000000" w:themeColor="text1"/>
              </w:rPr>
              <w:t xml:space="preserve">оставляют домик, машинку из геометрических фигур.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8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Рисование на манке</w:t>
            </w:r>
            <w:r>
              <w:rPr>
                <w:color w:val="000000" w:themeColor="text1"/>
              </w:rPr>
              <w:br/>
              <w:t xml:space="preserve">Пальцем рисуют фигуры на подносах с манкой.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8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"Беги к фигуре!"</w:t>
            </w:r>
            <w:r>
              <w:rPr>
                <w:color w:val="000000" w:themeColor="text1"/>
              </w:rPr>
              <w:br/>
              <w:t xml:space="preserve">По команде педагога дети бегут к названной фигуре.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8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Геометрические </w:t>
            </w:r>
            <w:r>
              <w:rPr>
                <w:rStyle w:val="833"/>
                <w:color w:val="000000" w:themeColor="text1"/>
              </w:rPr>
              <w:t xml:space="preserve">пазлы</w:t>
            </w:r>
            <w:r>
              <w:rPr>
                <w:color w:val="000000" w:themeColor="text1"/>
              </w:rPr>
              <w:br/>
              <w:t xml:space="preserve">С</w:t>
            </w:r>
            <w:r>
              <w:rPr>
                <w:color w:val="000000" w:themeColor="text1"/>
              </w:rPr>
              <w:t xml:space="preserve">обирают картинки из частей разной формы.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8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Загадки про фигуры</w:t>
            </w:r>
            <w:r>
              <w:rPr>
                <w:color w:val="000000" w:themeColor="text1"/>
              </w:rPr>
              <w:br/>
              <w:t xml:space="preserve">"Три угла, три стороны, угадайте, кто такие?"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8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Аппликация "Геометрическое животное"</w:t>
            </w:r>
            <w:r>
              <w:rPr>
                <w:color w:val="000000" w:themeColor="text1"/>
              </w:rPr>
              <w:br/>
              <w:t xml:space="preserve">Составляют животное из готовых фигур.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firstLine="133"/>
              <w:spacing w:before="206" w:after="206"/>
              <w:tabs>
                <w:tab w:val="left" w:pos="417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Геометрические фигуры, манка, клей, цветная бумага.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13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«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Сравнение: большой – маленький, длинный – короткий»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учить сравнивать предметы по величине.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9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"Найди самый большой мяч"</w:t>
            </w:r>
            <w:r>
              <w:rPr>
                <w:color w:val="000000" w:themeColor="text1"/>
              </w:rPr>
              <w:br/>
              <w:t xml:space="preserve">Среди нескольких мячей разного размера.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9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Сортировка игрушек</w:t>
            </w:r>
            <w:r>
              <w:rPr>
                <w:color w:val="000000" w:themeColor="text1"/>
              </w:rPr>
              <w:br/>
              <w:t xml:space="preserve">Р</w:t>
            </w:r>
            <w:r>
              <w:rPr>
                <w:color w:val="000000" w:themeColor="text1"/>
              </w:rPr>
              <w:t xml:space="preserve">аскладывают игрушки от самой маленькой к самой большой.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9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Измерение длины</w:t>
            </w:r>
            <w:r>
              <w:rPr>
                <w:color w:val="000000" w:themeColor="text1"/>
              </w:rPr>
              <w:br/>
              <w:t xml:space="preserve">И</w:t>
            </w:r>
            <w:r>
              <w:rPr>
                <w:color w:val="000000" w:themeColor="text1"/>
              </w:rPr>
              <w:t xml:space="preserve">змеряют ленты ладошками ("Эта лента - 5 ладошек").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9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</w:t>
            </w:r>
            <w:r>
              <w:rPr>
                <w:rStyle w:val="833"/>
                <w:color w:val="000000" w:themeColor="text1"/>
              </w:rPr>
              <w:t xml:space="preserve">Высокий-низкий</w:t>
            </w:r>
            <w:r>
              <w:rPr>
                <w:rStyle w:val="833"/>
                <w:color w:val="000000" w:themeColor="text1"/>
              </w:rPr>
              <w:t xml:space="preserve">"</w:t>
            </w:r>
            <w:r>
              <w:rPr>
                <w:color w:val="000000" w:themeColor="text1"/>
              </w:rPr>
              <w:br/>
              <w:t xml:space="preserve">Дети встают на носочки ("высокий"), приседают ("низкий").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9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Постройка башни</w:t>
            </w:r>
            <w:r>
              <w:rPr>
                <w:color w:val="000000" w:themeColor="text1"/>
              </w:rPr>
              <w:br/>
              <w:t xml:space="preserve">С</w:t>
            </w:r>
            <w:r>
              <w:rPr>
                <w:color w:val="000000" w:themeColor="text1"/>
              </w:rPr>
              <w:t xml:space="preserve">троят башню из кубиков от большого к маленькому.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9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Рисование "Большой слон и маленький мышонок"</w:t>
            </w:r>
            <w:r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 xml:space="preserve">Изображают </w:t>
            </w:r>
            <w:r>
              <w:rPr>
                <w:color w:val="000000" w:themeColor="text1"/>
              </w:rPr>
              <w:t xml:space="preserve">контрастные</w:t>
            </w:r>
            <w:r>
              <w:rPr>
                <w:color w:val="000000" w:themeColor="text1"/>
              </w:rPr>
              <w:t xml:space="preserve"> по размеру животных.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9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Сказка "Теремок"</w:t>
            </w:r>
            <w:r>
              <w:rPr>
                <w:color w:val="000000" w:themeColor="text1"/>
              </w:rPr>
              <w:br/>
              <w:t xml:space="preserve">Обсуждение размеров героев сказки.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9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"Гномы и великаны"</w:t>
            </w:r>
            <w:r>
              <w:rPr>
                <w:color w:val="000000" w:themeColor="text1"/>
              </w:rPr>
              <w:br/>
              <w:t xml:space="preserve">На слово "гномы" - приседают, "великаны" - тянутся вверх.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firstLine="133"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</w:t>
            </w:r>
            <w:r>
              <w:rPr>
                <w:color w:val="000000" w:themeColor="text1"/>
              </w:rPr>
              <w:t xml:space="preserve">Разноразмерные</w:t>
            </w:r>
            <w:r>
              <w:rPr>
                <w:color w:val="000000" w:themeColor="text1"/>
              </w:rPr>
              <w:t xml:space="preserve"> игрушки, кубики, ленты разной длины.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5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Ориентировка в пространстве: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лево-право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, верх-низ"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научить детей уверенно ориентироваться в пространстве, различать понятия 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лево-право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", "верх-низ" на себе и на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окружающихобъектах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10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"Где звенит колокольчик?"</w:t>
            </w:r>
            <w:r>
              <w:rPr>
                <w:color w:val="000000" w:themeColor="text1"/>
              </w:rPr>
              <w:br/>
              <w:t xml:space="preserve">Дети с закрытыми глазами определяют направление звука (слева/справа/сверху/снизу).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0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Графический диктант "Домик"</w:t>
            </w:r>
            <w:r>
              <w:rPr>
                <w:color w:val="000000" w:themeColor="text1"/>
              </w:rPr>
              <w:br/>
              <w:t xml:space="preserve">Пошаговое рисование по инструкции педагога ("2 клетки вправо, 1 вверх...").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0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Танец с направлениями</w:t>
            </w:r>
            <w:r>
              <w:rPr>
                <w:color w:val="000000" w:themeColor="text1"/>
              </w:rPr>
              <w:br/>
              <w:t xml:space="preserve">П</w:t>
            </w:r>
            <w:r>
              <w:rPr>
                <w:color w:val="000000" w:themeColor="text1"/>
              </w:rPr>
              <w:t xml:space="preserve">од музыку выполняют движения: "руки вверх-вниз", "шаг </w:t>
            </w:r>
            <w:r>
              <w:rPr>
                <w:color w:val="000000" w:themeColor="text1"/>
              </w:rPr>
              <w:t xml:space="preserve">влево-вправо</w:t>
            </w:r>
            <w:r>
              <w:rPr>
                <w:color w:val="000000" w:themeColor="text1"/>
              </w:rPr>
              <w:t xml:space="preserve">".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0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"Робот"</w:t>
            </w:r>
            <w:r>
              <w:rPr>
                <w:color w:val="000000" w:themeColor="text1"/>
              </w:rPr>
              <w:br/>
              <w:t xml:space="preserve">Один ребёнок даёт команды ("Поверни налево"), другой выполняет.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0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Раскрашивание по инструкции</w:t>
            </w:r>
            <w:r>
              <w:rPr>
                <w:color w:val="000000" w:themeColor="text1"/>
              </w:rPr>
              <w:br/>
              <w:t xml:space="preserve">Н</w:t>
            </w:r>
            <w:r>
              <w:rPr>
                <w:color w:val="000000" w:themeColor="text1"/>
              </w:rPr>
              <w:t xml:space="preserve">а листе с животными: "Раскрась птичку над деревом", "Закрась цветок справа от гриба".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0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Лабиринт "Помоги зайцу"</w:t>
            </w:r>
            <w:r>
              <w:rPr>
                <w:color w:val="000000" w:themeColor="text1"/>
              </w:rPr>
              <w:br/>
              <w:t xml:space="preserve">Проводят карандашом по пути, используя подсказки ("иди вниз, затем вправо").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0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Построение по схеме</w:t>
            </w:r>
            <w:r>
              <w:rPr>
                <w:color w:val="000000" w:themeColor="text1"/>
              </w:rPr>
              <w:br/>
              <w:t xml:space="preserve">Р</w:t>
            </w:r>
            <w:r>
              <w:rPr>
                <w:color w:val="000000" w:themeColor="text1"/>
              </w:rPr>
              <w:t xml:space="preserve">асставляют игрушки на ковре согласно карте-схеме.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0"/>
              </w:numPr>
              <w:contextualSpacing/>
              <w:ind w:left="417" w:hanging="28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"Зеркало"</w:t>
            </w:r>
            <w:r>
              <w:rPr>
                <w:color w:val="000000" w:themeColor="text1"/>
              </w:rPr>
              <w:br/>
              <w:t xml:space="preserve">Дети повторяют движения ведущего, учитывая зеркальное отражение.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7" w:hanging="284"/>
              <w:spacing w:before="206" w:after="206"/>
              <w:tabs>
                <w:tab w:val="left" w:pos="417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 колокольчик, тетради в клетку, цветные карандаши, схемы лабиринтов, игрушки.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13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6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4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"Время: части суток, режим дня"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Закрепить знания о частях суток, познакомить с понятием "режим дня".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11"/>
              </w:numPr>
              <w:contextualSpacing/>
              <w:ind w:left="417" w:hanging="30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"Когда это бывает?"</w:t>
            </w:r>
            <w:r>
              <w:rPr>
                <w:color w:val="000000" w:themeColor="text1"/>
              </w:rPr>
              <w:br/>
              <w:t xml:space="preserve">Дети показывают картинки (завтрак, луна, солнце в зените) и называют время суток.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1"/>
              </w:numPr>
              <w:contextualSpacing/>
              <w:ind w:left="417" w:hanging="30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Составление режима дня</w:t>
            </w:r>
            <w:r>
              <w:rPr>
                <w:color w:val="000000" w:themeColor="text1"/>
              </w:rPr>
              <w:br/>
              <w:t xml:space="preserve">Р</w:t>
            </w:r>
            <w:r>
              <w:rPr>
                <w:color w:val="000000" w:themeColor="text1"/>
              </w:rPr>
              <w:t xml:space="preserve">аскладывают карточки с действиями (чистка зубов, прогулка) в правильном порядке.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1"/>
              </w:numPr>
              <w:contextualSpacing/>
              <w:ind w:left="417" w:hanging="30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Пазлы</w:t>
            </w:r>
            <w:r>
              <w:rPr>
                <w:rStyle w:val="833"/>
                <w:color w:val="000000" w:themeColor="text1"/>
              </w:rPr>
              <w:t xml:space="preserve"> "Времена суток"</w:t>
            </w:r>
            <w:r>
              <w:rPr>
                <w:color w:val="000000" w:themeColor="text1"/>
              </w:rPr>
              <w:br/>
              <w:t xml:space="preserve">Собирают из частей изображения утра, дня, вечера, ночи.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1"/>
              </w:numPr>
              <w:contextualSpacing/>
              <w:ind w:left="417" w:hanging="30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Рисование "Мой день"</w:t>
            </w:r>
            <w:r>
              <w:rPr>
                <w:color w:val="000000" w:themeColor="text1"/>
              </w:rPr>
              <w:br/>
              <w:t xml:space="preserve">Изображают одно событие из своего режима дня.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1"/>
              </w:numPr>
              <w:contextualSpacing/>
              <w:ind w:left="417" w:hanging="30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Чтение стихов о времени</w:t>
            </w:r>
            <w:r>
              <w:rPr>
                <w:color w:val="000000" w:themeColor="text1"/>
              </w:rPr>
              <w:br/>
              <w:t xml:space="preserve">С. Маршак "Круглый год", Э. </w:t>
            </w:r>
            <w:r>
              <w:rPr>
                <w:color w:val="000000" w:themeColor="text1"/>
              </w:rPr>
              <w:t xml:space="preserve">Мошковская</w:t>
            </w:r>
            <w:r>
              <w:rPr>
                <w:color w:val="000000" w:themeColor="text1"/>
              </w:rPr>
              <w:t xml:space="preserve"> "Часы".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1"/>
              </w:numPr>
              <w:contextualSpacing/>
              <w:ind w:left="417" w:hanging="30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"День-ночь"</w:t>
            </w:r>
            <w:r>
              <w:rPr>
                <w:color w:val="000000" w:themeColor="text1"/>
              </w:rPr>
              <w:br/>
              <w:t xml:space="preserve">На слово "день" — бегают, "ночь" — замирают.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1"/>
              </w:numPr>
              <w:contextualSpacing/>
              <w:ind w:left="417" w:hanging="30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Просмотр мультфильма "Тик-так"</w:t>
            </w:r>
            <w:r>
              <w:rPr>
                <w:color w:val="000000" w:themeColor="text1"/>
              </w:rPr>
              <w:t xml:space="preserve"> (серия о режиме дня).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1"/>
              </w:numPr>
              <w:contextualSpacing/>
              <w:ind w:left="417" w:hanging="304"/>
              <w:spacing w:after="0"/>
              <w:tabs>
                <w:tab w:val="left" w:pos="417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Изготовление часов</w:t>
            </w:r>
            <w:r>
              <w:rPr>
                <w:color w:val="000000" w:themeColor="text1"/>
              </w:rPr>
              <w:br/>
              <w:t xml:space="preserve">Н</w:t>
            </w:r>
            <w:r>
              <w:rPr>
                <w:color w:val="000000" w:themeColor="text1"/>
              </w:rPr>
              <w:t xml:space="preserve">аклеивают цифры на бумажную заготовку циферблата.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7" w:hanging="304"/>
              <w:spacing w:before="206" w:after="206"/>
              <w:tabs>
                <w:tab w:val="left" w:pos="417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 карточки с действиями, </w:t>
            </w:r>
            <w:r>
              <w:rPr>
                <w:color w:val="000000" w:themeColor="text1"/>
              </w:rPr>
              <w:t xml:space="preserve">пазлы</w:t>
            </w:r>
            <w:r>
              <w:rPr>
                <w:color w:val="000000" w:themeColor="text1"/>
              </w:rPr>
              <w:t xml:space="preserve">, шаблоны часов, клей.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23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7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5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Логические цепочки и закономерности"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Развивать умение выявлять и продолжать закономерности.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12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"Продолжи ряд"</w:t>
            </w:r>
            <w:r>
              <w:rPr>
                <w:color w:val="000000" w:themeColor="text1"/>
              </w:rPr>
              <w:br/>
              <w:t xml:space="preserve">Дополняют последовательности: ○□○□... (фигуры), </w:t>
            </w:r>
            <w:r>
              <w:rPr>
                <w:color w:val="000000" w:themeColor="text1"/>
              </w:rPr>
              <w:t xml:space="preserve">красный-жёлтый-красны</w:t>
            </w:r>
            <w:r>
              <w:rPr>
                <w:color w:val="000000" w:themeColor="text1"/>
              </w:rPr>
              <w:t xml:space="preserve">й</w:t>
            </w:r>
            <w:r>
              <w:rPr>
                <w:color w:val="000000" w:themeColor="text1"/>
              </w:rPr>
              <w:t xml:space="preserve">-</w:t>
            </w:r>
            <w:r>
              <w:rPr>
                <w:color w:val="000000" w:themeColor="text1"/>
              </w:rPr>
              <w:t xml:space="preserve">... (цвета).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2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"Найди лишний предмет"</w:t>
            </w:r>
            <w:r>
              <w:rPr>
                <w:color w:val="000000" w:themeColor="text1"/>
              </w:rPr>
              <w:br/>
              <w:t xml:space="preserve">Из ряда: яблоко, груша, мяч, слива выбирают несоответствующий элемент.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2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Сбор бус по схеме</w:t>
            </w:r>
            <w:r>
              <w:rPr>
                <w:color w:val="000000" w:themeColor="text1"/>
              </w:rPr>
              <w:br/>
              <w:t xml:space="preserve">Н</w:t>
            </w:r>
            <w:r>
              <w:rPr>
                <w:color w:val="000000" w:themeColor="text1"/>
              </w:rPr>
              <w:t xml:space="preserve">анизывают бусины, повторяя заданный узор.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2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"Что сначала, что потом?"</w:t>
            </w:r>
            <w:r>
              <w:rPr>
                <w:color w:val="000000" w:themeColor="text1"/>
              </w:rPr>
              <w:br/>
              <w:t xml:space="preserve">Восстанавливают порядок: семечко → росток → цветок.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2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Графические лабиринты</w:t>
            </w:r>
            <w:r>
              <w:rPr>
                <w:color w:val="000000" w:themeColor="text1"/>
              </w:rPr>
              <w:br/>
              <w:t xml:space="preserve">П</w:t>
            </w:r>
            <w:r>
              <w:rPr>
                <w:color w:val="000000" w:themeColor="text1"/>
              </w:rPr>
              <w:t xml:space="preserve">роводят линию от зайца к морковке, соблюдая правила.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2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Головоломки со счётными палочками</w:t>
            </w:r>
            <w:r>
              <w:rPr>
                <w:color w:val="000000" w:themeColor="text1"/>
              </w:rPr>
              <w:br/>
              <w:t xml:space="preserve">П</w:t>
            </w:r>
            <w:r>
              <w:rPr>
                <w:color w:val="000000" w:themeColor="text1"/>
              </w:rPr>
              <w:t xml:space="preserve">ерекладывают палочки, чтобы исправить неверное равенство (V=III → VI=III+III).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2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"Четвёртый лишний" (усложнённый вариант)</w:t>
            </w:r>
            <w:r>
              <w:rPr>
                <w:color w:val="000000" w:themeColor="text1"/>
              </w:rPr>
              <w:br/>
              <w:t xml:space="preserve">Находят лишнее в ряду: ромашка, роза, берёза, тюльпан.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2"/>
              </w:numPr>
              <w:contextualSpacing/>
              <w:ind w:left="417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Составление рассказов по последовательности</w:t>
            </w:r>
            <w:r>
              <w:rPr>
                <w:color w:val="000000" w:themeColor="text1"/>
              </w:rPr>
              <w:br/>
              <w:t xml:space="preserve">Р</w:t>
            </w:r>
            <w:r>
              <w:rPr>
                <w:color w:val="000000" w:themeColor="text1"/>
              </w:rPr>
              <w:t xml:space="preserve">аскладывают картинки "Яйцо → гусеница → куколка → бабочка" и описывают процесс.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7" w:hanging="284"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 цветные фишки, счётные палочки, карточки с последовательностями.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23"/>
        </w:trPr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90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НОЯБРЬ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</w:tr>
      <w:tr>
        <w:tblPrEx/>
        <w:trPr>
          <w:trHeight w:val="113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8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"С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остав числа 5"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изучить все варианты состава числа 5.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13"/>
              </w:numPr>
              <w:contextualSpacing/>
              <w:ind w:left="416" w:hanging="416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"Раздели грибы"</w:t>
            </w:r>
            <w:r>
              <w:rPr>
                <w:color w:val="000000" w:themeColor="text1"/>
              </w:rPr>
              <w:br/>
              <w:t xml:space="preserve">Распределяют 5 грибов между двумя ёжиками (1+4, 2+3...).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3"/>
              </w:numPr>
              <w:contextualSpacing/>
              <w:ind w:left="416" w:hanging="416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Работа с числовыми домиками</w:t>
            </w:r>
            <w:r>
              <w:rPr>
                <w:color w:val="000000" w:themeColor="text1"/>
              </w:rPr>
              <w:br/>
              <w:t xml:space="preserve">З</w:t>
            </w:r>
            <w:r>
              <w:rPr>
                <w:color w:val="000000" w:themeColor="text1"/>
              </w:rPr>
              <w:t xml:space="preserve">аполняют "окна" в домике числа 5.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3"/>
              </w:numPr>
              <w:contextualSpacing/>
              <w:ind w:left="416" w:hanging="416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Физминутка</w:t>
            </w:r>
            <w:r>
              <w:rPr>
                <w:rStyle w:val="833"/>
                <w:color w:val="000000" w:themeColor="text1"/>
              </w:rPr>
              <w:t xml:space="preserve"> "Пять маленьких рыбок"</w:t>
            </w:r>
            <w:r>
              <w:rPr>
                <w:color w:val="000000" w:themeColor="text1"/>
              </w:rPr>
              <w:br/>
              <w:t xml:space="preserve">Дети показывают на пальцах разные комбинации (2+3, 4+1).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3"/>
              </w:numPr>
              <w:contextualSpacing/>
              <w:ind w:left="416" w:hanging="416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"Найди пару"</w:t>
            </w:r>
            <w:r>
              <w:rPr>
                <w:color w:val="000000" w:themeColor="text1"/>
              </w:rPr>
              <w:br/>
              <w:t xml:space="preserve">Подбирают карточки, в сумме дающие 5 (2 ● + 3 ●).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3"/>
              </w:numPr>
              <w:contextualSpacing/>
              <w:ind w:left="416" w:hanging="416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Решение примеров на яблоках</w:t>
            </w:r>
            <w:r>
              <w:rPr>
                <w:color w:val="000000" w:themeColor="text1"/>
              </w:rPr>
              <w:br/>
              <w:t xml:space="preserve">Н</w:t>
            </w:r>
            <w:r>
              <w:rPr>
                <w:color w:val="000000" w:themeColor="text1"/>
              </w:rPr>
              <w:t xml:space="preserve">а магнитной доске: "На ветке 2 яблока, созрело ещё 3. Сколько всего?".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3"/>
              </w:numPr>
              <w:contextualSpacing/>
              <w:ind w:left="416" w:hanging="416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Лепка "5 конфет"</w:t>
            </w:r>
            <w:r>
              <w:rPr>
                <w:color w:val="000000" w:themeColor="text1"/>
              </w:rPr>
              <w:br/>
              <w:t xml:space="preserve">Делят пластилиновую колбаску на части разными способами.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3"/>
              </w:numPr>
              <w:contextualSpacing/>
              <w:ind w:left="416" w:hanging="416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"Весёлый счёт"</w:t>
            </w:r>
            <w:r>
              <w:rPr>
                <w:color w:val="000000" w:themeColor="text1"/>
              </w:rPr>
              <w:br/>
              <w:t xml:space="preserve">Хлопают в ладоши, услышав сочетание, дающее 5 ("три" + пауза + "два").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3"/>
              </w:numPr>
              <w:contextualSpacing/>
              <w:ind w:left="416" w:hanging="416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Раскрашивание по цифрам</w:t>
            </w:r>
            <w:r>
              <w:rPr>
                <w:color w:val="000000" w:themeColor="text1"/>
              </w:rPr>
              <w:br/>
              <w:t xml:space="preserve">З</w:t>
            </w:r>
            <w:r>
              <w:rPr>
                <w:color w:val="000000" w:themeColor="text1"/>
              </w:rPr>
              <w:t xml:space="preserve">акрашивают части рисунка, где сумма в секторах равна 5.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416"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    Материалы: </w:t>
            </w:r>
            <w:r>
              <w:rPr>
                <w:color w:val="000000" w:themeColor="text1"/>
              </w:rPr>
              <w:t xml:space="preserve">магнитные цифры, числовые домики, пластилин.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13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9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Измерение длины"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познакомить с понятием измерения длины разными способами.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1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Измерение стола ладошками</w:t>
            </w:r>
            <w:r>
              <w:rPr>
                <w:color w:val="000000" w:themeColor="text1"/>
              </w:rPr>
              <w:br/>
              <w:t xml:space="preserve">С</w:t>
            </w:r>
            <w:r>
              <w:rPr>
                <w:color w:val="000000" w:themeColor="text1"/>
              </w:rPr>
              <w:t xml:space="preserve">равнивают, у кого получилось больше "ладоней" и почему.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Сравнение лент по длине</w:t>
            </w:r>
            <w:r>
              <w:rPr>
                <w:color w:val="000000" w:themeColor="text1"/>
              </w:rPr>
              <w:br/>
              <w:t xml:space="preserve">Н</w:t>
            </w:r>
            <w:r>
              <w:rPr>
                <w:color w:val="000000" w:themeColor="text1"/>
              </w:rPr>
              <w:t xml:space="preserve">а глаз, затем проверка наложением.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"Кто дальше бросит?"</w:t>
            </w:r>
            <w:r>
              <w:rPr>
                <w:color w:val="000000" w:themeColor="text1"/>
              </w:rPr>
              <w:br/>
              <w:t xml:space="preserve">Измеряют расстояние до мяча шагами.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Знакомство с линейкой</w:t>
            </w:r>
            <w:r>
              <w:rPr>
                <w:color w:val="000000" w:themeColor="text1"/>
              </w:rPr>
              <w:br/>
              <w:t xml:space="preserve">Р</w:t>
            </w:r>
            <w:r>
              <w:rPr>
                <w:color w:val="000000" w:themeColor="text1"/>
              </w:rPr>
              <w:t xml:space="preserve">ассматривают деления, пробуют измерить карандаши.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Измерение предметов в группе</w:t>
            </w:r>
            <w:r>
              <w:rPr>
                <w:color w:val="000000" w:themeColor="text1"/>
              </w:rPr>
              <w:br/>
              <w:t xml:space="preserve">Н</w:t>
            </w:r>
            <w:r>
              <w:rPr>
                <w:color w:val="000000" w:themeColor="text1"/>
              </w:rPr>
              <w:t xml:space="preserve">аходят самый длинный/короткий предмет.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Графическое задание "Дорожки"</w:t>
            </w:r>
            <w:r>
              <w:rPr>
                <w:color w:val="000000" w:themeColor="text1"/>
              </w:rPr>
              <w:br/>
              <w:t xml:space="preserve">Рисуют пути разной длины между домиками зверей.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"Построй мост"</w:t>
            </w:r>
            <w:r>
              <w:rPr>
                <w:color w:val="000000" w:themeColor="text1"/>
              </w:rPr>
              <w:br/>
              <w:t xml:space="preserve">Конструируют из кубиков мосты заданной длины.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Опыт "Что длиннее?"</w:t>
            </w:r>
            <w:r>
              <w:rPr>
                <w:color w:val="000000" w:themeColor="text1"/>
              </w:rPr>
              <w:br/>
              <w:t xml:space="preserve">Сравнивают извилистую и прямую линии из верёвочек.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4"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 </w:t>
            </w:r>
            <w:r>
              <w:rPr>
                <w:color w:val="000000" w:themeColor="text1"/>
              </w:rPr>
              <w:t xml:space="preserve">ленты, линейки, верёвочки, кубики.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05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Весёлые задачи в стихах"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аучить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решать устные задачи, представленные в стихотворной форме.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15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"Магазин"</w:t>
            </w:r>
            <w:r>
              <w:rPr>
                <w:color w:val="000000" w:themeColor="text1"/>
              </w:rPr>
              <w:br/>
              <w:t xml:space="preserve">Инсценировка: "Купили 2 яблока и 1 грушу. Сколько фруктов?".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5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Задачи-стихи С. Маршака</w:t>
            </w:r>
            <w:r>
              <w:rPr>
                <w:color w:val="000000" w:themeColor="text1"/>
              </w:rPr>
              <w:br/>
              <w:t xml:space="preserve">"Дама сдавала в багаж..." (счёт предметов).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5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"Сколько стало?"</w:t>
            </w:r>
            <w:r>
              <w:rPr>
                <w:color w:val="000000" w:themeColor="text1"/>
              </w:rPr>
              <w:br/>
              <w:t xml:space="preserve">Педагог читает стих, дети показывают ответ на пальцах.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5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Задачи с игрушками</w:t>
            </w:r>
            <w:r>
              <w:rPr>
                <w:color w:val="000000" w:themeColor="text1"/>
              </w:rPr>
              <w:br/>
              <w:t xml:space="preserve">"У мишки 3 шарика, 1 лопнул. Сколько осталось?".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5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Придумывание задач детьми</w:t>
            </w:r>
            <w:r>
              <w:rPr>
                <w:color w:val="000000" w:themeColor="text1"/>
              </w:rPr>
              <w:br/>
              <w:t xml:space="preserve">П</w:t>
            </w:r>
            <w:r>
              <w:rPr>
                <w:color w:val="000000" w:themeColor="text1"/>
              </w:rPr>
              <w:t xml:space="preserve">о картинке "Ёжик с грибами".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5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"Прыгалки"</w:t>
            </w:r>
            <w:r>
              <w:rPr>
                <w:color w:val="000000" w:themeColor="text1"/>
              </w:rPr>
              <w:br/>
              <w:t xml:space="preserve">Прыгают столько раз, сколько получилось в ответе.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5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"Помоги ёжику"</w:t>
            </w:r>
            <w:r>
              <w:rPr>
                <w:color w:val="000000" w:themeColor="text1"/>
              </w:rPr>
              <w:br/>
              <w:t xml:space="preserve">Распределяют грибы в корзинки по условию задачи.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5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Задачи с геометрическими фигурами</w:t>
            </w:r>
            <w:r>
              <w:rPr>
                <w:color w:val="000000" w:themeColor="text1"/>
              </w:rPr>
              <w:br/>
              <w:t xml:space="preserve">"Сколько треугольников в домике?" (по схеме).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4"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 </w:t>
            </w:r>
            <w:r>
              <w:rPr>
                <w:rStyle w:val="833"/>
                <w:b w:val="0"/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грушечные фрукты, карточки с задачами, счётные палочки.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59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4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Числа 11-15. Первое знакомство с двузначными числами"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познакомить с числами второго десятка, научить правильному называнию и написанию.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16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"Числовой поезд"</w:t>
            </w:r>
            <w:r>
              <w:rPr>
                <w:color w:val="000000" w:themeColor="text1"/>
              </w:rPr>
              <w:t xml:space="preserve"> - дети прицепляют вагончики с числами 11-15 к паровозику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6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Лепка чисел из солёного теста</w:t>
            </w:r>
            <w:r>
              <w:rPr>
                <w:color w:val="000000" w:themeColor="text1"/>
              </w:rPr>
              <w:t xml:space="preserve"> - создаём объёмные цифры 11-15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6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Физминутка</w:t>
            </w:r>
            <w:r>
              <w:rPr>
                <w:rStyle w:val="833"/>
                <w:color w:val="000000" w:themeColor="text1"/>
              </w:rPr>
              <w:t xml:space="preserve"> "15 прыжков"</w:t>
            </w:r>
            <w:r>
              <w:rPr>
                <w:color w:val="000000" w:themeColor="text1"/>
              </w:rPr>
              <w:t xml:space="preserve"> - считаем прыжки вслух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6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"Найди пару"</w:t>
            </w:r>
            <w:r>
              <w:rPr>
                <w:color w:val="000000" w:themeColor="text1"/>
              </w:rPr>
              <w:t xml:space="preserve"> - подбираем карточки с числом и соответствующим количеством предметов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6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Графический диктант "Число 12"</w:t>
            </w:r>
            <w:r>
              <w:rPr>
                <w:color w:val="000000" w:themeColor="text1"/>
              </w:rPr>
              <w:t xml:space="preserve"> - рисуем по клеточкам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6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Задача про птичек</w:t>
            </w:r>
            <w:r>
              <w:rPr>
                <w:color w:val="000000" w:themeColor="text1"/>
              </w:rPr>
              <w:t xml:space="preserve"> - "На ветке сидело 13 птичек, 2 улетели. Сколько осталось?"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6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Пальчиковая игра "Пятнадцать пальчиков"</w:t>
            </w:r>
            <w:r>
              <w:rPr>
                <w:color w:val="000000" w:themeColor="text1"/>
              </w:rPr>
              <w:t xml:space="preserve"> - считаем на пальцах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6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Аппликация "Числовая полянка"</w:t>
            </w:r>
            <w:r>
              <w:rPr>
                <w:color w:val="000000" w:themeColor="text1"/>
              </w:rPr>
              <w:t xml:space="preserve"> - приклеиваем цифры на общий плакат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274" w:hanging="142"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Солёное тесто, числовые карточки, клей, ватман.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35"/>
        </w:trPr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90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ДЕКАБРЬ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</w:tr>
      <w:tr>
        <w:tblPrEx/>
        <w:trPr>
          <w:trHeight w:val="113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"Геометрические тела: куб, шар, цилиндр"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познакомить с объёмными фигурами, развивать пространственное мышление.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17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Тактильное угадывание</w:t>
            </w:r>
            <w:r>
              <w:rPr>
                <w:color w:val="000000" w:themeColor="text1"/>
              </w:rPr>
              <w:t xml:space="preserve"> - определяем фигуры в мешочке на ощупь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7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Охота за формами</w:t>
            </w:r>
            <w:r>
              <w:rPr>
                <w:color w:val="000000" w:themeColor="text1"/>
              </w:rPr>
              <w:t xml:space="preserve"> - ищем предметы-тела в группе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7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Строим башню</w:t>
            </w:r>
            <w:r>
              <w:rPr>
                <w:color w:val="000000" w:themeColor="text1"/>
              </w:rPr>
              <w:t xml:space="preserve"> - конструируем из геометрических тел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7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Опыт "Что катится?"</w:t>
            </w:r>
            <w:r>
              <w:rPr>
                <w:color w:val="000000" w:themeColor="text1"/>
              </w:rPr>
              <w:t xml:space="preserve"> - сравниваем движение разных тел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7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"Архитекторы"</w:t>
            </w:r>
            <w:r>
              <w:rPr>
                <w:color w:val="000000" w:themeColor="text1"/>
              </w:rPr>
              <w:t xml:space="preserve"> - строим дома по схемам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7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Лепка тел</w:t>
            </w:r>
            <w:r>
              <w:rPr>
                <w:color w:val="000000" w:themeColor="text1"/>
              </w:rPr>
              <w:t xml:space="preserve"> - создаём из пластилина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7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Рисование теней</w:t>
            </w:r>
            <w:r>
              <w:rPr>
                <w:color w:val="000000" w:themeColor="text1"/>
              </w:rPr>
              <w:t xml:space="preserve"> - </w:t>
            </w:r>
            <w:r>
              <w:rPr>
                <w:color w:val="000000" w:themeColor="text1"/>
              </w:rPr>
              <w:t xml:space="preserve">изучаем</w:t>
            </w:r>
            <w:r>
              <w:rPr>
                <w:color w:val="000000" w:themeColor="text1"/>
              </w:rPr>
              <w:t xml:space="preserve"> как падает свет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7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"Фигура, замри!"</w:t>
            </w:r>
            <w:r>
              <w:rPr>
                <w:color w:val="000000" w:themeColor="text1"/>
              </w:rPr>
              <w:t xml:space="preserve"> - изображаем разные тела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4"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набор геометрических тел, пластилин, фонарик.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54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pStyle w:val="842"/>
              <w:ind w:left="-108"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13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Измерение веса. Понятия 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тяжёлый-лёгкий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познакомить с понятием веса, способами сравнения.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18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"Угадай на ощупь"</w:t>
            </w:r>
            <w:r>
              <w:rPr>
                <w:color w:val="000000" w:themeColor="text1"/>
              </w:rPr>
              <w:t xml:space="preserve"> - определяем что тяжелее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8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Самодельные весы</w:t>
            </w:r>
            <w:r>
              <w:rPr>
                <w:color w:val="000000" w:themeColor="text1"/>
              </w:rPr>
              <w:t xml:space="preserve"> - сравниваем вес предметов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8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Взвешивание природных материалов</w:t>
            </w:r>
            <w:r>
              <w:rPr>
                <w:color w:val="000000" w:themeColor="text1"/>
              </w:rPr>
              <w:t xml:space="preserve"> - шишки, камешки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8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Физминутка</w:t>
            </w:r>
            <w:r>
              <w:rPr>
                <w:rStyle w:val="833"/>
                <w:color w:val="000000" w:themeColor="text1"/>
              </w:rPr>
              <w:t xml:space="preserve"> "</w:t>
            </w:r>
            <w:r>
              <w:rPr>
                <w:rStyle w:val="833"/>
                <w:color w:val="000000" w:themeColor="text1"/>
              </w:rPr>
              <w:t xml:space="preserve">Тяжёлый-лёгкий</w:t>
            </w:r>
            <w:r>
              <w:rPr>
                <w:rStyle w:val="833"/>
                <w:color w:val="000000" w:themeColor="text1"/>
              </w:rPr>
              <w:t xml:space="preserve">"</w:t>
            </w:r>
            <w:r>
              <w:rPr>
                <w:color w:val="000000" w:themeColor="text1"/>
              </w:rPr>
              <w:t xml:space="preserve"> - изображаем движения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8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Сортировка</w:t>
            </w:r>
            <w:r>
              <w:rPr>
                <w:color w:val="000000" w:themeColor="text1"/>
              </w:rPr>
              <w:t xml:space="preserve"> - раскладываем предметы по весу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8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Опыт с водой</w:t>
            </w:r>
            <w:r>
              <w:rPr>
                <w:color w:val="000000" w:themeColor="text1"/>
              </w:rPr>
              <w:t xml:space="preserve"> - что тонет, что плавает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8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"Весёлый грузовик"</w:t>
            </w:r>
            <w:r>
              <w:rPr>
                <w:color w:val="000000" w:themeColor="text1"/>
              </w:rPr>
              <w:t xml:space="preserve"> - подбираем груз по весу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8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Рисование весов</w:t>
            </w:r>
            <w:r>
              <w:rPr>
                <w:color w:val="000000" w:themeColor="text1"/>
              </w:rPr>
              <w:t xml:space="preserve"> - закрепляем образ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firstLine="132"/>
              <w:spacing w:before="206" w:after="206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самодельные весы, ёмкости с песком/крупой.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09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pStyle w:val="842"/>
              <w:ind w:left="-108"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"Времена года. Сезонные изменения"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систематизировать знания о временах года.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1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"Одень куклу"</w:t>
            </w:r>
            <w:r>
              <w:rPr>
                <w:color w:val="000000" w:themeColor="text1"/>
              </w:rPr>
              <w:t xml:space="preserve"> - подбираем одежду по сезону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Сортировка картинок</w:t>
            </w:r>
            <w:r>
              <w:rPr>
                <w:color w:val="000000" w:themeColor="text1"/>
              </w:rPr>
              <w:t xml:space="preserve"> - распределяем по временам года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Пальчиковая игра "Четыре времени"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Составление рассказов</w:t>
            </w:r>
            <w:r>
              <w:rPr>
                <w:color w:val="000000" w:themeColor="text1"/>
              </w:rPr>
              <w:t xml:space="preserve"> - по сезонным картинам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"Снежинки-листочки"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Опыт с термометром</w:t>
            </w:r>
            <w:r>
              <w:rPr>
                <w:color w:val="000000" w:themeColor="text1"/>
              </w:rPr>
              <w:t xml:space="preserve"> - наблюдаем за температурой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Аппликация "Дерево в разные сезоны"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1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Загадки</w:t>
            </w:r>
            <w:r>
              <w:rPr>
                <w:color w:val="000000" w:themeColor="text1"/>
              </w:rPr>
              <w:t xml:space="preserve"> - о природных явлениях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4"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сезонная одежда для кукол, термометр, шаблоны деревьев.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96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15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4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"Состав числа 6"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изучить все варианты состава числа 6.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20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"Раздели конфеты"</w:t>
            </w:r>
            <w:r>
              <w:rPr>
                <w:color w:val="000000" w:themeColor="text1"/>
              </w:rPr>
              <w:t xml:space="preserve"> - распределяем между двумя друзьями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0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Числовой домик</w:t>
            </w:r>
            <w:r>
              <w:rPr>
                <w:color w:val="000000" w:themeColor="text1"/>
              </w:rPr>
              <w:t xml:space="preserve"> - заполняем окошки для числа 6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0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Физминутка</w:t>
            </w:r>
            <w:r>
              <w:rPr>
                <w:rStyle w:val="833"/>
                <w:b w:val="0"/>
                <w:color w:val="000000" w:themeColor="text1"/>
              </w:rPr>
              <w:t xml:space="preserve">"Ш</w:t>
            </w:r>
            <w:r>
              <w:rPr>
                <w:rStyle w:val="833"/>
                <w:b w:val="0"/>
                <w:color w:val="000000" w:themeColor="text1"/>
              </w:rPr>
              <w:t xml:space="preserve">есть прыжков"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0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"Найди соседа"</w:t>
            </w:r>
            <w:r>
              <w:rPr>
                <w:color w:val="000000" w:themeColor="text1"/>
              </w:rPr>
              <w:t xml:space="preserve"> - подбираем пары чисел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0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Задачи про гусениц</w:t>
            </w:r>
            <w:r>
              <w:rPr>
                <w:color w:val="000000" w:themeColor="text1"/>
              </w:rPr>
              <w:t xml:space="preserve"> - "6 яблок на двух ветках"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0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Лепка "6 пирожков"</w:t>
            </w:r>
            <w:r>
              <w:rPr>
                <w:color w:val="000000" w:themeColor="text1"/>
              </w:rPr>
              <w:t xml:space="preserve"> - делим пластилин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0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Графическое задание</w:t>
            </w:r>
            <w:r>
              <w:rPr>
                <w:color w:val="000000" w:themeColor="text1"/>
              </w:rPr>
              <w:t xml:space="preserve"> - изображаем состав числа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0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Самопроверка</w:t>
            </w:r>
            <w:r>
              <w:rPr>
                <w:color w:val="000000" w:themeColor="text1"/>
              </w:rPr>
              <w:t xml:space="preserve"> - через "волшебный экран"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4"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Числовые домики, пластилин, счётный материал.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45"/>
        </w:trPr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90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ЯНВАРЬ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</w:tr>
      <w:tr>
        <w:tblPrEx/>
        <w:trPr>
          <w:trHeight w:val="418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16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"Ориентировка во времени: знакомство с часами"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ознакомить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детей с циферблатом часов, научить определять время с точностью до часа.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21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"Собери часы"</w:t>
            </w:r>
            <w:r>
              <w:rPr>
                <w:color w:val="000000" w:themeColor="text1"/>
              </w:rPr>
              <w:br/>
              <w:t xml:space="preserve">Дети составляют циферблат из отдельных элементов (цифры, стрелки).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1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Просмотр обучающего мультфильма</w:t>
            </w:r>
            <w:r>
              <w:rPr>
                <w:color w:val="000000" w:themeColor="text1"/>
              </w:rPr>
              <w:br/>
              <w:t xml:space="preserve">Короткий ролик о работе часов ("Тик-так учится времени").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1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Практическое задание</w:t>
            </w:r>
            <w:r>
              <w:rPr>
                <w:color w:val="000000" w:themeColor="text1"/>
              </w:rPr>
              <w:br/>
              <w:t xml:space="preserve">К</w:t>
            </w:r>
            <w:r>
              <w:rPr>
                <w:color w:val="000000" w:themeColor="text1"/>
              </w:rPr>
              <w:t xml:space="preserve">аждый ребёнок выставляет заданное время на индивидуальных макетах часов.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1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"Тик-так"</w:t>
            </w:r>
            <w:r>
              <w:rPr>
                <w:color w:val="000000" w:themeColor="text1"/>
              </w:rPr>
              <w:br/>
              <w:t xml:space="preserve">Дети изображают стрелки: большой круг (часовая) и маленький (минутная).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1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Загадки про время</w:t>
            </w:r>
            <w:r>
              <w:rPr>
                <w:color w:val="000000" w:themeColor="text1"/>
              </w:rPr>
              <w:br/>
              <w:t xml:space="preserve">"Без ног и без крыльев оно, быстро летит, не догонишь его" (время).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1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Творческое задание</w:t>
            </w:r>
            <w:r>
              <w:rPr>
                <w:color w:val="000000" w:themeColor="text1"/>
              </w:rPr>
              <w:br/>
              <w:t xml:space="preserve">Украшение бумажных часов (раскрашивание, наклейки).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1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"Режим дня"</w:t>
            </w:r>
            <w:r>
              <w:rPr>
                <w:color w:val="000000" w:themeColor="text1"/>
              </w:rPr>
              <w:br/>
              <w:t xml:space="preserve">Соотнесение карточек с действиями и временем их выполнения.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1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Песня-запоминалка</w:t>
            </w:r>
            <w:r>
              <w:rPr>
                <w:color w:val="000000" w:themeColor="text1"/>
              </w:rPr>
              <w:br/>
              <w:t xml:space="preserve">Разучивание простой песенки про часы с движениями.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4"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Макеты часов с подвижными стрелками, карточки с режимом дня, цветные карандаши.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18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17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4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"Числа 16-20. Закрепление счёта"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 з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акрепить знания о числах второго десятка, научить правильному написанию.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22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"Числовой паровозик"</w:t>
            </w:r>
            <w:r>
              <w:rPr>
                <w:color w:val="000000" w:themeColor="text1"/>
              </w:rPr>
              <w:br/>
              <w:t xml:space="preserve">Дети становятся "вагончиками" с цифрами и выстраиваются по порядку.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2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Лепка цифр</w:t>
            </w:r>
            <w:r>
              <w:rPr>
                <w:color w:val="000000" w:themeColor="text1"/>
              </w:rPr>
              <w:br/>
              <w:t xml:space="preserve">И</w:t>
            </w:r>
            <w:r>
              <w:rPr>
                <w:color w:val="000000" w:themeColor="text1"/>
              </w:rPr>
              <w:t xml:space="preserve">з пластилина создают числа 16-20.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2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Физминутка</w:t>
            </w:r>
            <w:r>
              <w:rPr>
                <w:rStyle w:val="833"/>
                <w:color w:val="000000" w:themeColor="text1"/>
              </w:rPr>
              <w:t xml:space="preserve"> "20 приседаний"</w:t>
            </w:r>
            <w:r>
              <w:rPr>
                <w:color w:val="000000" w:themeColor="text1"/>
              </w:rPr>
              <w:br/>
              <w:t xml:space="preserve">Счёт вслух во время выполнения упражнений.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2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"Найди пару"</w:t>
            </w:r>
            <w:r>
              <w:rPr>
                <w:color w:val="000000" w:themeColor="text1"/>
              </w:rPr>
              <w:br/>
              <w:t xml:space="preserve">Соотнесение цифр с количеством предметов (16 - 16 звёздочек).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2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Графический диктант</w:t>
            </w:r>
            <w:r>
              <w:rPr>
                <w:color w:val="000000" w:themeColor="text1"/>
              </w:rPr>
              <w:br/>
              <w:t xml:space="preserve">Рисование числа 18 по клеточкам под диктовку.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2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Задача про птичек</w:t>
            </w:r>
            <w:r>
              <w:rPr>
                <w:color w:val="000000" w:themeColor="text1"/>
              </w:rPr>
              <w:br/>
              <w:t xml:space="preserve">"На дереве сидело 18 воробьёв, 2 улетели. Сколько осталось?"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2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Пальчиковая гимнастика</w:t>
            </w:r>
            <w:r>
              <w:rPr>
                <w:color w:val="000000" w:themeColor="text1"/>
              </w:rPr>
              <w:br/>
              <w:t xml:space="preserve">Счёт до 20 на пальцах с использованием специальных приёмов.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2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Коллективная аппликация</w:t>
            </w:r>
            <w:r>
              <w:rPr>
                <w:color w:val="000000" w:themeColor="text1"/>
              </w:rPr>
              <w:br/>
              <w:t xml:space="preserve">Создание "Числовой полянки" с числами 16-20.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4"/>
              <w:spacing w:before="206" w:after="206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Пластилин, тетради в клетку, клей, цветная бумага.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55"/>
        </w:trPr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90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ФЕВРАЛЬ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</w:tr>
      <w:tr>
        <w:tblPrEx/>
        <w:trPr>
          <w:trHeight w:val="5648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18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Объём и ёмкость. Практические измерения"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познакомить с понятиями "объём", "вместимость", научить сравнивать ёмкости.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23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Опыт "Что вместит больше?"</w:t>
            </w:r>
            <w:r>
              <w:rPr>
                <w:color w:val="000000" w:themeColor="text1"/>
              </w:rPr>
              <w:br/>
              <w:t xml:space="preserve">Сравнение двух стаканов разной формы.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3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"Перелей воду"</w:t>
            </w:r>
            <w:r>
              <w:rPr>
                <w:color w:val="000000" w:themeColor="text1"/>
              </w:rPr>
              <w:br/>
              <w:t xml:space="preserve">Переливание жидкости из одной ёмкости в другую с наблюдением.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3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</w:t>
            </w:r>
            <w:r>
              <w:rPr>
                <w:rStyle w:val="833"/>
                <w:color w:val="000000" w:themeColor="text1"/>
              </w:rPr>
              <w:t xml:space="preserve">Полное-пустое</w:t>
            </w:r>
            <w:r>
              <w:rPr>
                <w:rStyle w:val="833"/>
                <w:color w:val="000000" w:themeColor="text1"/>
              </w:rPr>
              <w:t xml:space="preserve">"</w:t>
            </w:r>
            <w:r>
              <w:rPr>
                <w:color w:val="000000" w:themeColor="text1"/>
              </w:rPr>
              <w:br/>
              <w:t xml:space="preserve">Дети изображают наполненные и пустые сосуды.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3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Задачи про кувшины</w:t>
            </w:r>
            <w:r>
              <w:rPr>
                <w:color w:val="000000" w:themeColor="text1"/>
              </w:rPr>
              <w:br/>
              <w:t xml:space="preserve">"В одном кувшине 3 стакана воды, в другом - 5. Где больше?"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3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Творческое задание</w:t>
            </w:r>
            <w:r>
              <w:rPr>
                <w:color w:val="000000" w:themeColor="text1"/>
              </w:rPr>
              <w:br/>
              <w:t xml:space="preserve">Рисование "Волшебного кувшина", который никогда не переполняется.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3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"Угадай по звуку"</w:t>
            </w:r>
            <w:r>
              <w:rPr>
                <w:color w:val="000000" w:themeColor="text1"/>
              </w:rPr>
              <w:br/>
              <w:t xml:space="preserve">Определение наполненности ёмкостей по звуку (крупа, вода).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3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Конструирование</w:t>
            </w:r>
            <w:r>
              <w:rPr>
                <w:color w:val="000000" w:themeColor="text1"/>
              </w:rPr>
              <w:br/>
              <w:t xml:space="preserve">Постройка башни из стаканчиков разного объёма.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3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Рефлексия</w:t>
            </w:r>
            <w:r>
              <w:rPr>
                <w:color w:val="000000" w:themeColor="text1"/>
              </w:rPr>
              <w:br/>
              <w:t xml:space="preserve">Обсуждение: "Где в жизни важно знать объём?"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4"/>
              <w:spacing w:before="206" w:after="206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Прозрачные ёмкости разного размера, крупы, вода, воронки.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41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19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"Логические квадраты и таблицы"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развивать умение анализировать информацию по 2-3 признакам.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24"/>
              </w:numPr>
              <w:contextualSpacing/>
              <w:ind w:left="416" w:hanging="284"/>
              <w:spacing w:after="0"/>
              <w:tabs>
                <w:tab w:val="left" w:pos="274" w:leader="none"/>
                <w:tab w:val="clear" w:pos="644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"Найди домик"</w:t>
            </w:r>
            <w:r>
              <w:rPr>
                <w:color w:val="000000" w:themeColor="text1"/>
              </w:rPr>
              <w:br/>
              <w:t xml:space="preserve">Распределение предметов по цвету и форме.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4"/>
              </w:numPr>
              <w:contextualSpacing/>
              <w:ind w:left="416" w:hanging="284"/>
              <w:spacing w:after="0"/>
              <w:tabs>
                <w:tab w:val="left" w:pos="274" w:leader="none"/>
                <w:tab w:val="clear" w:pos="644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Сбор логических квадратов</w:t>
            </w:r>
            <w:r>
              <w:rPr>
                <w:color w:val="000000" w:themeColor="text1"/>
              </w:rPr>
              <w:br/>
              <w:t xml:space="preserve">Заполнение таблиц 2×2 по заданным правилам.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4"/>
              </w:numPr>
              <w:contextualSpacing/>
              <w:ind w:left="416" w:hanging="284"/>
              <w:spacing w:after="0"/>
              <w:tabs>
                <w:tab w:val="left" w:pos="274" w:leader="none"/>
                <w:tab w:val="clear" w:pos="644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Физминутка</w:t>
            </w:r>
            <w:r>
              <w:rPr>
                <w:rStyle w:val="833"/>
                <w:color w:val="000000" w:themeColor="text1"/>
              </w:rPr>
              <w:t xml:space="preserve"> "Повтори узор"</w:t>
            </w:r>
            <w:r>
              <w:rPr>
                <w:color w:val="000000" w:themeColor="text1"/>
              </w:rPr>
              <w:br/>
              <w:t xml:space="preserve">Воспроизведение последовательности движений.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4"/>
              </w:numPr>
              <w:contextualSpacing/>
              <w:ind w:left="416" w:hanging="284"/>
              <w:spacing w:after="0"/>
              <w:tabs>
                <w:tab w:val="left" w:pos="274" w:leader="none"/>
                <w:tab w:val="clear" w:pos="644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"Четвёртый лишний"</w:t>
            </w:r>
            <w:r>
              <w:rPr>
                <w:color w:val="000000" w:themeColor="text1"/>
              </w:rPr>
              <w:br/>
              <w:t xml:space="preserve">Усложнённый вариант с 3 признаками.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4"/>
              </w:numPr>
              <w:contextualSpacing/>
              <w:ind w:left="416" w:hanging="284"/>
              <w:spacing w:after="0"/>
              <w:tabs>
                <w:tab w:val="left" w:pos="274" w:leader="none"/>
                <w:tab w:val="clear" w:pos="644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Графическое задание</w:t>
            </w:r>
            <w:r>
              <w:rPr>
                <w:color w:val="000000" w:themeColor="text1"/>
              </w:rPr>
              <w:br/>
              <w:t xml:space="preserve">Продолжение логических таблиц в тетрадях.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4"/>
              </w:numPr>
              <w:contextualSpacing/>
              <w:ind w:left="416" w:hanging="284"/>
              <w:spacing w:after="0"/>
              <w:tabs>
                <w:tab w:val="left" w:pos="274" w:leader="none"/>
                <w:tab w:val="clear" w:pos="644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Задачи на классификацию</w:t>
            </w:r>
            <w:r>
              <w:rPr>
                <w:color w:val="000000" w:themeColor="text1"/>
              </w:rPr>
              <w:br/>
              <w:t xml:space="preserve">Сортировка игрушек по размеру, цвету и материалу.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4"/>
              </w:numPr>
              <w:contextualSpacing/>
              <w:ind w:left="416" w:hanging="284"/>
              <w:spacing w:after="0"/>
              <w:tabs>
                <w:tab w:val="left" w:pos="274" w:leader="none"/>
                <w:tab w:val="clear" w:pos="644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"Беги к признаку"</w:t>
            </w:r>
            <w:r>
              <w:rPr>
                <w:color w:val="000000" w:themeColor="text1"/>
              </w:rPr>
              <w:br/>
              <w:t xml:space="preserve">Дети группируются по заданным характеристикам.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4"/>
              </w:numPr>
              <w:contextualSpacing/>
              <w:ind w:left="416" w:hanging="284"/>
              <w:spacing w:after="0"/>
              <w:tabs>
                <w:tab w:val="left" w:pos="274" w:leader="none"/>
                <w:tab w:val="clear" w:pos="644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Коллективный плакат</w:t>
            </w:r>
            <w:r>
              <w:rPr>
                <w:color w:val="000000" w:themeColor="text1"/>
              </w:rPr>
              <w:br/>
              <w:t xml:space="preserve">Создание "Логического города" с упорядоченными элементами.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4"/>
              <w:spacing w:before="206" w:after="206"/>
              <w:tabs>
                <w:tab w:val="left" w:pos="274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Блоки </w:t>
            </w:r>
            <w:r>
              <w:rPr>
                <w:color w:val="000000" w:themeColor="text1"/>
              </w:rPr>
              <w:t xml:space="preserve">Дьенеша</w:t>
            </w:r>
            <w:r>
              <w:rPr>
                <w:color w:val="000000" w:themeColor="text1"/>
              </w:rPr>
              <w:t xml:space="preserve">, цветные карандаши, ватман.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13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"Симметрия в природе и искусстве"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познакомить с понятием симметрии, развивать чувство гармонии.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25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"Зеркало"</w:t>
            </w:r>
            <w:r>
              <w:rPr>
                <w:color w:val="000000" w:themeColor="text1"/>
              </w:rPr>
              <w:br/>
              <w:t xml:space="preserve">Дети повторяют движения ведущего как в зеркале.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5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Опыт с зеркальцем</w:t>
            </w:r>
            <w:r>
              <w:rPr>
                <w:color w:val="000000" w:themeColor="text1"/>
              </w:rPr>
              <w:br/>
              <w:t xml:space="preserve">Создание симметричных рисунков с помощью зеркала.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5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"Симметричные позы"</w:t>
            </w:r>
            <w:r>
              <w:rPr>
                <w:color w:val="000000" w:themeColor="text1"/>
              </w:rPr>
              <w:br/>
              <w:t xml:space="preserve">Создание парных фигур с напарником.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5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Творческое задание</w:t>
            </w:r>
            <w:r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 xml:space="preserve">Дорисовывание</w:t>
            </w:r>
            <w:r>
              <w:rPr>
                <w:color w:val="000000" w:themeColor="text1"/>
              </w:rPr>
              <w:t xml:space="preserve"> второй половины бабочки.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5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"Найди пару"</w:t>
            </w:r>
            <w:r>
              <w:rPr>
                <w:color w:val="000000" w:themeColor="text1"/>
              </w:rPr>
              <w:br/>
              <w:t xml:space="preserve">Поиск симметричных предметов в группе.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5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Конструирование</w:t>
            </w:r>
            <w:r>
              <w:rPr>
                <w:color w:val="000000" w:themeColor="text1"/>
              </w:rPr>
              <w:br/>
              <w:t xml:space="preserve">Постройка симметричных сооружений из кубиков.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5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Танец "Зеркальное отражение"</w:t>
            </w:r>
            <w:r>
              <w:rPr>
                <w:color w:val="000000" w:themeColor="text1"/>
              </w:rPr>
              <w:br/>
              <w:t xml:space="preserve">Парное выполнение симметричных движений под музыку.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5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Выставка работ</w:t>
            </w:r>
            <w:r>
              <w:rPr>
                <w:color w:val="000000" w:themeColor="text1"/>
              </w:rPr>
              <w:br/>
              <w:t xml:space="preserve">Рассматривание и обсуждение симметричных узоров в природе.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/>
              <w:spacing w:before="206" w:after="0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Безопасные зеркала, карточки с половинками изображений, кубики.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592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21.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4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Дроби: целое и половина"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ознакомить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с понятием "половина", научить делить предметы на 2 равные части.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26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"Раздели яблоко"</w:t>
            </w:r>
            <w:r>
              <w:rPr>
                <w:color w:val="000000" w:themeColor="text1"/>
              </w:rPr>
              <w:br/>
              <w:t xml:space="preserve">Дети делят настоящие и бумажные яблоки пополам (разрезают ножницами, разламывают).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6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Практическое задание</w:t>
            </w:r>
            <w:r>
              <w:rPr>
                <w:color w:val="000000" w:themeColor="text1"/>
              </w:rPr>
              <w:br/>
              <w:t xml:space="preserve">Деление бумажных кругов, квадратов на 2 равные части разными способами.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6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Физминутка</w:t>
            </w:r>
            <w:r>
              <w:rPr>
                <w:rStyle w:val="833"/>
                <w:color w:val="000000" w:themeColor="text1"/>
              </w:rPr>
              <w:t xml:space="preserve"> "Целые и половинки"</w:t>
            </w:r>
            <w:r>
              <w:rPr>
                <w:color w:val="000000" w:themeColor="text1"/>
              </w:rPr>
              <w:br/>
              <w:t xml:space="preserve">На слово "целое" - стоят прямо, "половинка" - наклон в сторону.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6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"Найди половину"</w:t>
            </w:r>
            <w:r>
              <w:rPr>
                <w:color w:val="000000" w:themeColor="text1"/>
              </w:rPr>
              <w:br/>
              <w:t xml:space="preserve">Составление целого из двух половинок разных предметов (грибы, фрукты).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6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Задачи про пиццу</w:t>
            </w:r>
            <w:r>
              <w:rPr>
                <w:color w:val="000000" w:themeColor="text1"/>
              </w:rPr>
              <w:br/>
              <w:t xml:space="preserve">"У нас было 2 целых пиццы, каждую разрезали пополам. Сколько половинок получилось?"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6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Лепка "Половинки фруктов"</w:t>
            </w:r>
            <w:r>
              <w:rPr>
                <w:color w:val="000000" w:themeColor="text1"/>
              </w:rPr>
              <w:br/>
              <w:t xml:space="preserve">Из пластилина создают целый фрукт, затем делят его на 2 равные части.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6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"Собери целое"</w:t>
            </w:r>
            <w:r>
              <w:rPr>
                <w:color w:val="000000" w:themeColor="text1"/>
              </w:rPr>
              <w:br/>
              <w:t xml:space="preserve">Дети ищут свою "половинку" по разрезанной картинке.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6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Песня про дроби</w:t>
            </w:r>
            <w:r>
              <w:rPr>
                <w:color w:val="000000" w:themeColor="text1"/>
              </w:rPr>
              <w:br/>
              <w:t xml:space="preserve">Разучивание простой песенки "Две половинки - один целый дружок".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Настоящие яблоки, бумажные заготовки, 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spacing w:before="206" w:after="206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безопасные ножницы, пластилин.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18"/>
        </w:trPr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90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МАРТ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</w:tr>
      <w:tr>
        <w:tblPrEx/>
        <w:trPr>
          <w:trHeight w:val="70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22.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"Измерение температуры.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Тёплый-холодный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ознакомить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с термометром, научить сравнивать температуру предметов.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27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Опыт с водой</w:t>
            </w:r>
            <w:r>
              <w:rPr>
                <w:color w:val="000000" w:themeColor="text1"/>
              </w:rPr>
              <w:br/>
              <w:t xml:space="preserve">Дети трогают ёмкости с тёплой, холодной и комнатной водой.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7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"Угадай на ощупь"</w:t>
            </w:r>
            <w:r>
              <w:rPr>
                <w:color w:val="000000" w:themeColor="text1"/>
              </w:rPr>
              <w:br/>
              <w:t xml:space="preserve">С закрытыми глазами определяют, какой предмет теплее (металл, дерево, ткань).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7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Знакомство с термометром</w:t>
            </w:r>
            <w:r>
              <w:rPr>
                <w:color w:val="000000" w:themeColor="text1"/>
              </w:rPr>
              <w:br/>
              <w:t xml:space="preserve">Рассматривание игрушечного термометра, изучение шкалы.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7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"Лёд и пламя"</w:t>
            </w:r>
            <w:r>
              <w:rPr>
                <w:color w:val="000000" w:themeColor="text1"/>
              </w:rPr>
              <w:br/>
              <w:t xml:space="preserve">На слово "лёд" - замирают, "пламя" - активно двигаются.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7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Задачи про больного мишку</w:t>
            </w:r>
            <w:r>
              <w:rPr>
                <w:color w:val="000000" w:themeColor="text1"/>
              </w:rPr>
              <w:br/>
              <w:t xml:space="preserve">"У мишки температура 38°, нужно её измерить и поставить градусник правильно".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7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Творческое задание</w:t>
            </w:r>
            <w:r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 xml:space="preserve">Рисование термометра с разными показателями.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7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"Собери картинку"</w:t>
            </w:r>
            <w:r>
              <w:rPr>
                <w:color w:val="000000" w:themeColor="text1"/>
              </w:rPr>
              <w:br/>
              <w:t xml:space="preserve">Подбор одежды для разной погоды (лето/зима).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7"/>
              </w:numPr>
              <w:contextualSpacing/>
              <w:ind w:left="416" w:hanging="284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Рефлексия</w:t>
            </w:r>
            <w:r>
              <w:rPr>
                <w:color w:val="000000" w:themeColor="text1"/>
              </w:rPr>
              <w:br/>
              <w:t xml:space="preserve">Обсуждение: "Где в жизни важно знать температуру?"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4"/>
              <w:spacing w:before="206" w:after="206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Детский термометр, ёмкости с водой разной температуры, карточки с одеждой.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289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23.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"Сложные графические диктанты"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азвитие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пространственного мышления и мелкой моторики через усложнённые графические задания.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28"/>
              </w:numPr>
              <w:contextualSpacing/>
              <w:ind w:left="416" w:hanging="305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Разминка</w:t>
            </w:r>
            <w:r>
              <w:rPr>
                <w:color w:val="000000" w:themeColor="text1"/>
              </w:rPr>
              <w:t xml:space="preserve"> – простой диктант "Домик" (повторение)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8"/>
              </w:numPr>
              <w:contextualSpacing/>
              <w:ind w:left="416" w:hanging="305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Основное задание</w:t>
            </w:r>
            <w:r>
              <w:rPr>
                <w:color w:val="000000" w:themeColor="text1"/>
              </w:rPr>
              <w:t xml:space="preserve"> – диктант "Кораблик" (8-10 шагов)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8"/>
              </w:numPr>
              <w:contextualSpacing/>
              <w:ind w:left="416" w:hanging="305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Творческий этап</w:t>
            </w:r>
            <w:r>
              <w:rPr>
                <w:color w:val="000000" w:themeColor="text1"/>
              </w:rPr>
              <w:t xml:space="preserve"> – </w:t>
            </w:r>
            <w:r>
              <w:rPr>
                <w:color w:val="000000" w:themeColor="text1"/>
              </w:rPr>
              <w:t xml:space="preserve">дорисовывание</w:t>
            </w:r>
            <w:r>
              <w:rPr>
                <w:color w:val="000000" w:themeColor="text1"/>
              </w:rPr>
              <w:t xml:space="preserve"> деталей к получившемуся изображению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8"/>
              </w:numPr>
              <w:contextualSpacing/>
              <w:ind w:left="416" w:hanging="305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"Зеркало"</w:t>
            </w:r>
            <w:r>
              <w:rPr>
                <w:color w:val="000000" w:themeColor="text1"/>
              </w:rPr>
              <w:t xml:space="preserve"> – повторение узора по клеточкам за ведущим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8"/>
              </w:numPr>
              <w:contextualSpacing/>
              <w:ind w:left="416" w:hanging="305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Парный диктант</w:t>
            </w:r>
            <w:r>
              <w:rPr>
                <w:color w:val="000000" w:themeColor="text1"/>
              </w:rPr>
              <w:t xml:space="preserve"> – дети в парах диктуют друг другу рисунки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8"/>
              </w:numPr>
              <w:contextualSpacing/>
              <w:ind w:left="416" w:hanging="305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пауза</w:t>
            </w:r>
            <w:r>
              <w:rPr>
                <w:color w:val="000000" w:themeColor="text1"/>
              </w:rPr>
              <w:t xml:space="preserve"> – "Живые клеточки" (дети становятся точками на полу-сетке)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8"/>
              </w:numPr>
              <w:contextualSpacing/>
              <w:ind w:left="416" w:hanging="305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Самопроверка</w:t>
            </w:r>
            <w:r>
              <w:rPr>
                <w:color w:val="000000" w:themeColor="text1"/>
              </w:rPr>
              <w:t xml:space="preserve"> – сравнение с образцом через световой стол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8"/>
              </w:numPr>
              <w:contextualSpacing/>
              <w:ind w:left="416" w:hanging="305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Выставка работ</w:t>
            </w:r>
            <w:r>
              <w:rPr>
                <w:color w:val="000000" w:themeColor="text1"/>
              </w:rPr>
              <w:t xml:space="preserve"> с обсуждением самых аккуратных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699" w:hanging="588"/>
              <w:spacing w:before="206" w:after="206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тетради в крупную клетку, световой стол, образцы диктантов.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13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24.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"Дни недели"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закрепить знания о последовательности дней недели.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2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Сказка "Неделька"</w:t>
            </w:r>
            <w:r>
              <w:rPr>
                <w:color w:val="000000" w:themeColor="text1"/>
              </w:rPr>
              <w:t xml:space="preserve"> (кукольный театр)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"Построй поезд"</w:t>
            </w:r>
            <w:r>
              <w:rPr>
                <w:color w:val="000000" w:themeColor="text1"/>
              </w:rPr>
              <w:t xml:space="preserve"> – расставить вагончики-дни по порядку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Пальчиковая гимнастика</w:t>
            </w:r>
            <w:r>
              <w:rPr>
                <w:color w:val="000000" w:themeColor="text1"/>
              </w:rPr>
              <w:t xml:space="preserve"> "Семь дней"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Творческое задание</w:t>
            </w:r>
            <w:r>
              <w:rPr>
                <w:color w:val="000000" w:themeColor="text1"/>
              </w:rPr>
              <w:t xml:space="preserve"> – раскрашивание "Радужной недели" (каждый день – свой цвет)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</w:t>
            </w:r>
            <w:r>
              <w:rPr>
                <w:color w:val="000000" w:themeColor="text1"/>
              </w:rPr>
              <w:t xml:space="preserve"> "День-ночь" (называем день недели при смене движения)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Задачи</w:t>
            </w:r>
            <w:r>
              <w:rPr>
                <w:color w:val="000000" w:themeColor="text1"/>
              </w:rPr>
              <w:t xml:space="preserve"> – "Если сегодня среда, какой день был вчера?"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Изготовление календаря</w:t>
            </w:r>
            <w:r>
              <w:rPr>
                <w:color w:val="000000" w:themeColor="text1"/>
              </w:rPr>
              <w:t xml:space="preserve"> на следующую неделю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29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Песня-запоминалка</w:t>
            </w:r>
            <w:r>
              <w:rPr>
                <w:color w:val="000000" w:themeColor="text1"/>
              </w:rPr>
              <w:t xml:space="preserve"> про дни недели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4"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Куклы-персонажи дней, заготовки календарей, цветные карандаши.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75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25.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4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"Денежные единицы"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познакомить с монетами, научить простым денежным операциям.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30"/>
              </w:numPr>
              <w:contextualSpacing/>
              <w:ind w:left="416" w:hanging="284"/>
              <w:spacing w:after="0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Рассматривание монет</w:t>
            </w:r>
            <w:r>
              <w:rPr>
                <w:color w:val="000000" w:themeColor="text1"/>
              </w:rPr>
              <w:t xml:space="preserve"> (увеличительное стекло)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0"/>
              </w:numPr>
              <w:contextualSpacing/>
              <w:ind w:left="416" w:hanging="284"/>
              <w:spacing w:after="0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"Магазин"</w:t>
            </w:r>
            <w:r>
              <w:rPr>
                <w:color w:val="000000" w:themeColor="text1"/>
              </w:rPr>
              <w:t xml:space="preserve"> с игрушечными деньгами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0"/>
              </w:numPr>
              <w:contextualSpacing/>
              <w:ind w:left="416" w:hanging="284"/>
              <w:spacing w:after="0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Сортировка</w:t>
            </w:r>
            <w:r>
              <w:rPr>
                <w:color w:val="000000" w:themeColor="text1"/>
              </w:rPr>
              <w:t xml:space="preserve"> – разделение монет по признакам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0"/>
              </w:numPr>
              <w:contextualSpacing/>
              <w:ind w:left="416" w:hanging="284"/>
              <w:spacing w:after="0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Задачи</w:t>
            </w:r>
            <w:r>
              <w:rPr>
                <w:color w:val="000000" w:themeColor="text1"/>
              </w:rPr>
              <w:t xml:space="preserve"> – "Хватит ли 5 рублей на 2 конфеты?"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0"/>
              </w:numPr>
              <w:contextualSpacing/>
              <w:ind w:left="416" w:hanging="284"/>
              <w:spacing w:after="0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</w:t>
            </w:r>
            <w:r>
              <w:rPr>
                <w:color w:val="000000" w:themeColor="text1"/>
              </w:rPr>
              <w:t xml:space="preserve"> "Беги к цене"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0"/>
              </w:numPr>
              <w:contextualSpacing/>
              <w:ind w:left="416" w:hanging="284"/>
              <w:spacing w:after="0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Творческое задание</w:t>
            </w:r>
            <w:r>
              <w:rPr>
                <w:color w:val="000000" w:themeColor="text1"/>
              </w:rPr>
              <w:t xml:space="preserve"> – дизайн своей монеты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0"/>
              </w:numPr>
              <w:contextualSpacing/>
              <w:ind w:left="416" w:hanging="284"/>
              <w:spacing w:after="0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"Обмен"</w:t>
            </w:r>
            <w:r>
              <w:rPr>
                <w:color w:val="000000" w:themeColor="text1"/>
              </w:rPr>
              <w:t xml:space="preserve"> – как разменять 10 рублей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0"/>
              </w:numPr>
              <w:contextualSpacing/>
              <w:ind w:left="416" w:hanging="284"/>
              <w:spacing w:after="0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Рефлексия</w:t>
            </w:r>
            <w:r>
              <w:rPr>
                <w:color w:val="000000" w:themeColor="text1"/>
              </w:rPr>
              <w:t xml:space="preserve"> – обсуждение, где используют деньги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416" w:hanging="284"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Набор игрушечных монет, ценники, товары для "магазина".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01"/>
        </w:trPr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90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АПРЕЛЬ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</w:tr>
      <w:tr>
        <w:tblPrEx/>
        <w:trPr>
          <w:trHeight w:val="70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26.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"Составные задачи до 10"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научить решать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двухшаговые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задачи.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31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Разминка</w:t>
            </w:r>
            <w:r>
              <w:rPr>
                <w:color w:val="000000" w:themeColor="text1"/>
              </w:rPr>
              <w:t xml:space="preserve"> – устный счёт с мячом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1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Игра "Почтальон"</w:t>
            </w:r>
            <w:r>
              <w:rPr>
                <w:color w:val="000000" w:themeColor="text1"/>
              </w:rPr>
              <w:t xml:space="preserve"> – доставка задач-писем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1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Работа с наглядностью</w:t>
            </w:r>
            <w:r>
              <w:rPr>
                <w:color w:val="000000" w:themeColor="text1"/>
              </w:rPr>
              <w:t xml:space="preserve"> – разыгрывание задач с игрушками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1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Физминутка</w:t>
            </w:r>
            <w:r>
              <w:rPr>
                <w:color w:val="000000" w:themeColor="text1"/>
              </w:rPr>
              <w:t xml:space="preserve"> – прыжки на количество ответа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1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Творческое задание</w:t>
            </w:r>
            <w:r>
              <w:rPr>
                <w:color w:val="000000" w:themeColor="text1"/>
              </w:rPr>
              <w:t xml:space="preserve"> – рисование условия задачи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1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Карточки-помощники</w:t>
            </w:r>
            <w:r>
              <w:rPr>
                <w:color w:val="000000" w:themeColor="text1"/>
              </w:rPr>
              <w:t xml:space="preserve"> – схемы решения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1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Самопроверка</w:t>
            </w:r>
            <w:r>
              <w:rPr>
                <w:color w:val="000000" w:themeColor="text1"/>
              </w:rPr>
              <w:t xml:space="preserve"> через "волшебный экран"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1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Придумывание задач</w:t>
            </w:r>
            <w:r>
              <w:rPr>
                <w:color w:val="000000" w:themeColor="text1"/>
              </w:rPr>
              <w:t xml:space="preserve"> детьми про группу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132" w:firstLine="132"/>
              <w:spacing w:before="206" w:after="206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Игрушки для инсценировок, карточки с задачами, 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ind w:left="132" w:firstLine="132"/>
              <w:spacing w:before="206" w:after="206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мяч.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13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27.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Проект: Математический город"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применить знания в творческом проекте.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32"/>
              </w:numPr>
              <w:contextualSpacing/>
              <w:ind w:left="414" w:hanging="284"/>
              <w:spacing w:after="0"/>
              <w:tabs>
                <w:tab w:val="clear" w:pos="720" w:leader="none"/>
              </w:tabs>
            </w:pPr>
            <w:r>
              <w:rPr>
                <w:rStyle w:val="833"/>
              </w:rPr>
              <w:t xml:space="preserve">Оргмомент</w:t>
            </w:r>
            <w:r>
              <w:t xml:space="preserve"> - введение в игровой сюжет, сбор идей</w:t>
            </w:r>
            <w:r/>
          </w:p>
          <w:p>
            <w:pPr>
              <w:pStyle w:val="880"/>
              <w:numPr>
                <w:ilvl w:val="0"/>
                <w:numId w:val="32"/>
              </w:numPr>
              <w:contextualSpacing/>
              <w:ind w:left="414" w:hanging="284"/>
              <w:spacing w:after="0"/>
              <w:tabs>
                <w:tab w:val="clear" w:pos="720" w:leader="none"/>
              </w:tabs>
            </w:pPr>
            <w:r>
              <w:rPr>
                <w:rStyle w:val="833"/>
              </w:rPr>
              <w:t xml:space="preserve">Постановка проблемы</w:t>
            </w:r>
            <w:r>
              <w:t xml:space="preserve"> - "город в беспорядке", необходимость восстановления</w:t>
            </w:r>
            <w:r/>
          </w:p>
          <w:p>
            <w:pPr>
              <w:pStyle w:val="880"/>
              <w:numPr>
                <w:ilvl w:val="0"/>
                <w:numId w:val="32"/>
              </w:numPr>
              <w:contextualSpacing/>
              <w:ind w:left="414" w:hanging="284"/>
              <w:spacing w:after="0"/>
              <w:tabs>
                <w:tab w:val="clear" w:pos="720" w:leader="none"/>
              </w:tabs>
            </w:pPr>
            <w:r>
              <w:rPr>
                <w:rStyle w:val="833"/>
              </w:rPr>
              <w:t xml:space="preserve">Распределение ролей</w:t>
            </w:r>
            <w:r>
              <w:t xml:space="preserve"> - 4 команды (строители, дорожники, садовники, оформители)</w:t>
            </w:r>
            <w:r/>
          </w:p>
          <w:p>
            <w:pPr>
              <w:pStyle w:val="880"/>
              <w:numPr>
                <w:ilvl w:val="0"/>
                <w:numId w:val="32"/>
              </w:numPr>
              <w:contextualSpacing/>
              <w:ind w:left="414" w:hanging="284"/>
              <w:spacing w:after="60"/>
              <w:tabs>
                <w:tab w:val="clear" w:pos="720" w:leader="none"/>
              </w:tabs>
            </w:pPr>
            <w:r>
              <w:rPr>
                <w:rStyle w:val="833"/>
              </w:rPr>
              <w:t xml:space="preserve">Практическая работа</w:t>
            </w:r>
            <w:r>
              <w:t xml:space="preserve">:</w:t>
            </w:r>
            <w:r/>
          </w:p>
          <w:p>
            <w:pPr>
              <w:pStyle w:val="880"/>
              <w:numPr>
                <w:ilvl w:val="1"/>
                <w:numId w:val="32"/>
              </w:numPr>
              <w:contextualSpacing/>
              <w:ind w:left="414" w:hanging="284"/>
              <w:spacing w:after="0"/>
            </w:pPr>
            <w:r>
              <w:t xml:space="preserve">Строительство домов из геометрических фигур</w:t>
            </w:r>
            <w:r/>
          </w:p>
          <w:p>
            <w:pPr>
              <w:pStyle w:val="880"/>
              <w:numPr>
                <w:ilvl w:val="1"/>
                <w:numId w:val="32"/>
              </w:numPr>
              <w:contextualSpacing/>
              <w:ind w:left="414" w:hanging="284"/>
              <w:spacing w:after="0"/>
            </w:pPr>
            <w:r>
              <w:t xml:space="preserve">Проектирование улиц разной конфигурации</w:t>
            </w:r>
            <w:r/>
          </w:p>
          <w:p>
            <w:pPr>
              <w:pStyle w:val="880"/>
              <w:numPr>
                <w:ilvl w:val="1"/>
                <w:numId w:val="32"/>
              </w:numPr>
              <w:contextualSpacing/>
              <w:ind w:left="414" w:hanging="284"/>
              <w:spacing w:after="0"/>
            </w:pPr>
            <w:r>
              <w:t xml:space="preserve">Создание парков с геометрическими клумбами</w:t>
            </w:r>
            <w:r/>
          </w:p>
          <w:p>
            <w:pPr>
              <w:pStyle w:val="880"/>
              <w:numPr>
                <w:ilvl w:val="1"/>
                <w:numId w:val="32"/>
              </w:numPr>
              <w:contextualSpacing/>
              <w:ind w:left="414" w:hanging="284"/>
              <w:spacing w:after="0"/>
            </w:pPr>
            <w:r>
              <w:t xml:space="preserve">Нумерация домов и подписи улиц</w:t>
            </w:r>
            <w:r/>
          </w:p>
          <w:p>
            <w:pPr>
              <w:pStyle w:val="880"/>
              <w:numPr>
                <w:ilvl w:val="0"/>
                <w:numId w:val="32"/>
              </w:numPr>
              <w:contextualSpacing/>
              <w:ind w:left="414" w:hanging="284"/>
              <w:spacing w:after="0"/>
              <w:tabs>
                <w:tab w:val="clear" w:pos="720" w:leader="none"/>
              </w:tabs>
            </w:pPr>
            <w:r>
              <w:rPr>
                <w:rStyle w:val="833"/>
              </w:rPr>
              <w:t xml:space="preserve">Презентация</w:t>
            </w:r>
            <w:r>
              <w:t xml:space="preserve"> - защита проектов каждой команды</w:t>
            </w:r>
            <w:r/>
          </w:p>
          <w:p>
            <w:pPr>
              <w:pStyle w:val="880"/>
              <w:numPr>
                <w:ilvl w:val="0"/>
                <w:numId w:val="32"/>
              </w:numPr>
              <w:contextualSpacing/>
              <w:ind w:left="414" w:hanging="284"/>
              <w:spacing w:after="0"/>
              <w:tabs>
                <w:tab w:val="clear" w:pos="720" w:leader="none"/>
              </w:tabs>
            </w:pPr>
            <w:r>
              <w:rPr>
                <w:rStyle w:val="833"/>
              </w:rPr>
              <w:t xml:space="preserve">Рефлексия</w:t>
            </w:r>
            <w:r>
              <w:t xml:space="preserve"> - обсуждение результатов</w:t>
            </w:r>
            <w:r/>
          </w:p>
          <w:p>
            <w:pPr>
              <w:pStyle w:val="880"/>
              <w:numPr>
                <w:ilvl w:val="0"/>
                <w:numId w:val="32"/>
              </w:numPr>
              <w:contextualSpacing/>
              <w:ind w:left="414" w:hanging="284"/>
              <w:spacing w:after="0"/>
              <w:tabs>
                <w:tab w:val="clear" w:pos="720" w:leader="none"/>
              </w:tabs>
            </w:pPr>
            <w:r>
              <w:rPr>
                <w:rStyle w:val="833"/>
              </w:rPr>
              <w:t xml:space="preserve">Перспектива</w:t>
            </w:r>
            <w:r>
              <w:t xml:space="preserve"> - анонс продолжения проекта</w:t>
            </w:r>
            <w:r/>
          </w:p>
          <w:p>
            <w:pPr>
              <w:pStyle w:val="880"/>
              <w:contextualSpacing/>
              <w:ind w:left="414" w:hanging="284"/>
              <w:spacing w:before="206" w:after="206"/>
            </w:pPr>
            <w:r>
              <w:rPr>
                <w:rStyle w:val="833"/>
              </w:rPr>
              <w:t xml:space="preserve">Материалы:</w:t>
            </w:r>
            <w:r>
              <w:t xml:space="preserve"> большой ватман (основа); геометрические фигуры из цветной бумаги; счётные палочки; номера и таблички; клей, ножницы; "Волшебный кирпичик" для рефлексии</w:t>
            </w:r>
            <w:r/>
          </w:p>
        </w:tc>
      </w:tr>
      <w:tr>
        <w:tblPrEx/>
        <w:trPr>
          <w:trHeight w:val="451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28.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"Олимпиада умников"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закрепить знания через соревновательные задания.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33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</w:pPr>
            <w:r>
              <w:rPr>
                <w:rStyle w:val="833"/>
              </w:rPr>
              <w:t xml:space="preserve">Торжественное открытие</w:t>
            </w:r>
            <w:r>
              <w:t xml:space="preserve"> - приветствие, клятва участников.</w:t>
            </w:r>
            <w:r/>
          </w:p>
          <w:p>
            <w:pPr>
              <w:pStyle w:val="880"/>
              <w:numPr>
                <w:ilvl w:val="0"/>
                <w:numId w:val="33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</w:pPr>
            <w:r>
              <w:rPr>
                <w:rStyle w:val="833"/>
              </w:rPr>
              <w:t xml:space="preserve">Разминка</w:t>
            </w:r>
            <w:r>
              <w:t xml:space="preserve"> - математическая зарядка.</w:t>
            </w:r>
            <w:r/>
          </w:p>
          <w:p>
            <w:pPr>
              <w:pStyle w:val="880"/>
              <w:numPr>
                <w:ilvl w:val="0"/>
                <w:numId w:val="33"/>
              </w:numPr>
              <w:contextualSpacing/>
              <w:ind w:hanging="588"/>
              <w:spacing w:after="60"/>
              <w:tabs>
                <w:tab w:val="left" w:pos="416" w:leader="none"/>
                <w:tab w:val="clear" w:pos="720" w:leader="none"/>
              </w:tabs>
            </w:pPr>
            <w:r>
              <w:rPr>
                <w:rStyle w:val="833"/>
              </w:rPr>
              <w:t xml:space="preserve">Прохождение станций</w:t>
            </w:r>
            <w:r>
              <w:t xml:space="preserve">:</w:t>
            </w:r>
            <w:r/>
          </w:p>
          <w:p>
            <w:pPr>
              <w:pStyle w:val="880"/>
              <w:numPr>
                <w:ilvl w:val="1"/>
                <w:numId w:val="33"/>
              </w:numPr>
              <w:contextualSpacing/>
              <w:ind w:hanging="882"/>
              <w:spacing w:after="0"/>
              <w:tabs>
                <w:tab w:val="left" w:pos="416" w:leader="none"/>
                <w:tab w:val="left" w:pos="841" w:leader="none"/>
                <w:tab w:val="clear" w:pos="1440" w:leader="none"/>
              </w:tabs>
            </w:pPr>
            <w:r>
              <w:t xml:space="preserve">"Быстрый счёт" (арифметика).</w:t>
            </w:r>
            <w:r/>
          </w:p>
          <w:p>
            <w:pPr>
              <w:pStyle w:val="880"/>
              <w:numPr>
                <w:ilvl w:val="1"/>
                <w:numId w:val="33"/>
              </w:numPr>
              <w:contextualSpacing/>
              <w:ind w:hanging="882"/>
              <w:spacing w:after="0"/>
              <w:tabs>
                <w:tab w:val="left" w:pos="416" w:leader="none"/>
                <w:tab w:val="left" w:pos="841" w:leader="none"/>
                <w:tab w:val="clear" w:pos="1440" w:leader="none"/>
              </w:tabs>
            </w:pPr>
            <w:r>
              <w:t xml:space="preserve">"Геометрическая мозаика" (конструирование).</w:t>
            </w:r>
            <w:r/>
          </w:p>
          <w:p>
            <w:pPr>
              <w:pStyle w:val="880"/>
              <w:numPr>
                <w:ilvl w:val="1"/>
                <w:numId w:val="33"/>
              </w:numPr>
              <w:contextualSpacing/>
              <w:ind w:hanging="882"/>
              <w:spacing w:after="0"/>
              <w:tabs>
                <w:tab w:val="left" w:pos="416" w:leader="none"/>
                <w:tab w:val="left" w:pos="841" w:leader="none"/>
                <w:tab w:val="clear" w:pos="1440" w:leader="none"/>
              </w:tabs>
            </w:pPr>
            <w:r>
              <w:t xml:space="preserve">"Логический лабиринт" (пространственное мышление).</w:t>
            </w:r>
            <w:r/>
          </w:p>
          <w:p>
            <w:pPr>
              <w:pStyle w:val="880"/>
              <w:numPr>
                <w:ilvl w:val="1"/>
                <w:numId w:val="33"/>
              </w:numPr>
              <w:contextualSpacing/>
              <w:ind w:hanging="882"/>
              <w:spacing w:after="0"/>
              <w:tabs>
                <w:tab w:val="left" w:pos="416" w:leader="none"/>
                <w:tab w:val="left" w:pos="841" w:leader="none"/>
                <w:tab w:val="clear" w:pos="1440" w:leader="none"/>
              </w:tabs>
            </w:pPr>
            <w:r>
              <w:t xml:space="preserve">"Весёлые весы" (сравнение величин).</w:t>
            </w:r>
            <w:r/>
          </w:p>
          <w:p>
            <w:pPr>
              <w:pStyle w:val="880"/>
              <w:numPr>
                <w:ilvl w:val="1"/>
                <w:numId w:val="33"/>
              </w:numPr>
              <w:contextualSpacing/>
              <w:ind w:hanging="882"/>
              <w:spacing w:after="0"/>
              <w:tabs>
                <w:tab w:val="left" w:pos="416" w:leader="none"/>
                <w:tab w:val="left" w:pos="841" w:leader="none"/>
                <w:tab w:val="clear" w:pos="1440" w:leader="none"/>
              </w:tabs>
            </w:pPr>
            <w:r>
              <w:t xml:space="preserve">"Математический футбол" (решение примеров).</w:t>
            </w:r>
            <w:r/>
          </w:p>
          <w:p>
            <w:pPr>
              <w:pStyle w:val="880"/>
              <w:numPr>
                <w:ilvl w:val="0"/>
                <w:numId w:val="33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</w:pPr>
            <w:r>
              <w:rPr>
                <w:rStyle w:val="833"/>
              </w:rPr>
              <w:t xml:space="preserve">Подвижная игра</w:t>
            </w:r>
            <w:r>
              <w:t xml:space="preserve"> - "Цифровая эстафета".</w:t>
            </w:r>
            <w:r/>
          </w:p>
          <w:p>
            <w:pPr>
              <w:pStyle w:val="880"/>
              <w:numPr>
                <w:ilvl w:val="0"/>
                <w:numId w:val="33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</w:pPr>
            <w:r>
              <w:rPr>
                <w:rStyle w:val="833"/>
              </w:rPr>
              <w:t xml:space="preserve">Награждение</w:t>
            </w:r>
            <w:r>
              <w:t xml:space="preserve"> - вручение медалей и грамот.</w:t>
            </w:r>
            <w:r/>
          </w:p>
          <w:p>
            <w:pPr>
              <w:pStyle w:val="880"/>
              <w:numPr>
                <w:ilvl w:val="0"/>
                <w:numId w:val="33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</w:pPr>
            <w:r>
              <w:rPr>
                <w:rStyle w:val="833"/>
              </w:rPr>
              <w:t xml:space="preserve">Рефлексия</w:t>
            </w:r>
            <w:r>
              <w:t xml:space="preserve"> - обсуждение впечатлений.</w:t>
            </w:r>
            <w:r/>
          </w:p>
          <w:p>
            <w:pPr>
              <w:pStyle w:val="880"/>
              <w:numPr>
                <w:ilvl w:val="0"/>
                <w:numId w:val="33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</w:pPr>
            <w:r>
              <w:rPr>
                <w:rStyle w:val="833"/>
              </w:rPr>
              <w:t xml:space="preserve">Заключение</w:t>
            </w:r>
            <w:r>
              <w:t xml:space="preserve"> - мотивация на дальнейшее обучение.</w:t>
            </w:r>
            <w:r/>
          </w:p>
          <w:p>
            <w:pPr>
              <w:pStyle w:val="880"/>
              <w:contextualSpacing/>
              <w:ind w:firstLine="132"/>
              <w:spacing w:before="206" w:after="206"/>
              <w:tabs>
                <w:tab w:val="left" w:pos="416" w:leader="none"/>
              </w:tabs>
              <w:rPr>
                <w:rFonts w:ascii="Segoe UI" w:hAnsi="Segoe UI"/>
                <w:color w:val="404040"/>
              </w:rPr>
            </w:pPr>
            <w:r>
              <w:rPr>
                <w:rStyle w:val="833"/>
              </w:rPr>
              <w:t xml:space="preserve">Материалы:</w:t>
            </w:r>
            <w:r>
              <w:t xml:space="preserve"> 5 станций с заданиями; медали (золотые, серебряные, бронзовые); карточки с заданиями разной сложности; секундомер; магнитная доска для результатов; спортивный инвентарь (обручи, мячи); олимпийский факел (из картона и фольги).</w:t>
            </w:r>
            <w:r>
              <w:rPr>
                <w:rFonts w:ascii="Segoe UI" w:hAnsi="Segoe UI"/>
                <w:color w:val="404040"/>
              </w:rPr>
            </w:r>
          </w:p>
        </w:tc>
      </w:tr>
      <w:tr>
        <w:tblPrEx/>
        <w:trPr>
          <w:trHeight w:val="113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29.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4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"Математический театр"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инсценировать математические понятия.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3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Выбор сказки</w:t>
            </w:r>
            <w:r>
              <w:rPr>
                <w:color w:val="000000" w:themeColor="text1"/>
              </w:rPr>
              <w:t xml:space="preserve"> – "Теремок" (числа) или "Репка" (последовательность)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Распределение ролей</w:t>
            </w:r>
            <w:r>
              <w:rPr>
                <w:color w:val="000000" w:themeColor="text1"/>
              </w:rPr>
              <w:t xml:space="preserve"> – числа, геометрические фигуры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Репетиция</w:t>
            </w:r>
            <w:r>
              <w:rPr>
                <w:color w:val="000000" w:themeColor="text1"/>
              </w:rPr>
              <w:t xml:space="preserve"> с математическими репликами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Изготовление атрибутов</w:t>
            </w:r>
            <w:r>
              <w:rPr>
                <w:color w:val="000000" w:themeColor="text1"/>
              </w:rPr>
              <w:t xml:space="preserve"> – маски, декорации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Генеральная репетиция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Премьера</w:t>
            </w:r>
            <w:r>
              <w:rPr>
                <w:color w:val="000000" w:themeColor="text1"/>
              </w:rPr>
              <w:t xml:space="preserve"> для другой группы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Обсуждение</w:t>
            </w:r>
            <w:r>
              <w:rPr>
                <w:color w:val="000000" w:themeColor="text1"/>
              </w:rPr>
              <w:t xml:space="preserve"> – какие понятия обыграли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4"/>
              </w:numPr>
              <w:contextualSpacing/>
              <w:ind w:left="416" w:hanging="284"/>
              <w:spacing w:after="0"/>
              <w:tabs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Фото с героями.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Костюмы, декорации, фотоаппарат.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79"/>
        </w:trPr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90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МАЙ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</w:tr>
      <w:tr>
        <w:tblPrEx/>
        <w:trPr>
          <w:trHeight w:val="365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30.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1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Квест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Поиск клада"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з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акрепить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математические знания (счёт, геометрические фигуры, логику) через игровой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квест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с поиском сокровищ.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35"/>
              </w:numPr>
              <w:contextualSpacing/>
              <w:ind w:left="414" w:hanging="284"/>
              <w:spacing w:after="0"/>
              <w:tabs>
                <w:tab w:val="clear" w:pos="720" w:leader="none"/>
              </w:tabs>
            </w:pPr>
            <w:r>
              <w:rPr>
                <w:rStyle w:val="833"/>
              </w:rPr>
              <w:t xml:space="preserve">Вводная часть</w:t>
            </w:r>
            <w:r>
              <w:t xml:space="preserve"> – получение пиратского послания, инструктаж, клятва искателей сокровищ.</w:t>
            </w:r>
            <w:r/>
          </w:p>
          <w:p>
            <w:pPr>
              <w:pStyle w:val="880"/>
              <w:numPr>
                <w:ilvl w:val="0"/>
                <w:numId w:val="35"/>
              </w:numPr>
              <w:contextualSpacing/>
              <w:ind w:left="414" w:hanging="284"/>
              <w:spacing w:after="60"/>
              <w:tabs>
                <w:tab w:val="clear" w:pos="720" w:leader="none"/>
              </w:tabs>
            </w:pPr>
            <w:r>
              <w:rPr>
                <w:rStyle w:val="833"/>
              </w:rPr>
              <w:t xml:space="preserve">Прохождение 4 станций</w:t>
            </w:r>
            <w:r>
              <w:t xml:space="preserve">:</w:t>
            </w:r>
            <w:r/>
          </w:p>
          <w:p>
            <w:pPr>
              <w:pStyle w:val="880"/>
              <w:numPr>
                <w:ilvl w:val="1"/>
                <w:numId w:val="35"/>
              </w:numPr>
              <w:contextualSpacing/>
              <w:ind w:left="414" w:hanging="284"/>
              <w:spacing w:after="0"/>
            </w:pPr>
            <w:r>
              <w:rPr>
                <w:rStyle w:val="831"/>
              </w:rPr>
              <w:t xml:space="preserve">Кабинет логопеда</w:t>
            </w:r>
            <w:r>
              <w:t xml:space="preserve">: устный счёт (задачи в стихах)</w:t>
            </w:r>
            <w:r/>
          </w:p>
          <w:p>
            <w:pPr>
              <w:pStyle w:val="880"/>
              <w:numPr>
                <w:ilvl w:val="1"/>
                <w:numId w:val="35"/>
              </w:numPr>
              <w:contextualSpacing/>
              <w:ind w:left="414" w:hanging="284"/>
              <w:spacing w:after="0"/>
            </w:pPr>
            <w:r>
              <w:rPr>
                <w:rStyle w:val="831"/>
              </w:rPr>
              <w:t xml:space="preserve">Отдел кадров</w:t>
            </w:r>
            <w:r>
              <w:t xml:space="preserve">: логические задачки с подвохом</w:t>
            </w:r>
            <w:r/>
          </w:p>
          <w:p>
            <w:pPr>
              <w:pStyle w:val="880"/>
              <w:numPr>
                <w:ilvl w:val="1"/>
                <w:numId w:val="35"/>
              </w:numPr>
              <w:contextualSpacing/>
              <w:ind w:left="414" w:hanging="284"/>
              <w:spacing w:after="0"/>
            </w:pPr>
            <w:r>
              <w:rPr>
                <w:rStyle w:val="831"/>
              </w:rPr>
              <w:t xml:space="preserve">Младшая группа</w:t>
            </w:r>
            <w:r>
              <w:t xml:space="preserve">: задания на временные понятия</w:t>
            </w:r>
            <w:r/>
          </w:p>
          <w:p>
            <w:pPr>
              <w:pStyle w:val="880"/>
              <w:numPr>
                <w:ilvl w:val="1"/>
                <w:numId w:val="35"/>
              </w:numPr>
              <w:contextualSpacing/>
              <w:ind w:left="414" w:hanging="284"/>
              <w:spacing w:after="0"/>
            </w:pPr>
            <w:r>
              <w:rPr>
                <w:rStyle w:val="831"/>
              </w:rPr>
              <w:t xml:space="preserve">Спортивный зал</w:t>
            </w:r>
            <w:r>
              <w:t xml:space="preserve">: конструирование фигур из палочек</w:t>
            </w:r>
            <w:r/>
          </w:p>
          <w:p>
            <w:pPr>
              <w:pStyle w:val="880"/>
              <w:numPr>
                <w:ilvl w:val="0"/>
                <w:numId w:val="35"/>
              </w:numPr>
              <w:contextualSpacing/>
              <w:ind w:left="414" w:hanging="284"/>
              <w:spacing w:after="0"/>
              <w:tabs>
                <w:tab w:val="clear" w:pos="720" w:leader="none"/>
              </w:tabs>
            </w:pPr>
            <w:r>
              <w:rPr>
                <w:rStyle w:val="833"/>
              </w:rPr>
              <w:t xml:space="preserve">Сбор карты</w:t>
            </w:r>
            <w:r>
              <w:t xml:space="preserve"> – склеивание 4 частей карты территории.</w:t>
            </w:r>
            <w:r/>
          </w:p>
          <w:p>
            <w:pPr>
              <w:pStyle w:val="880"/>
              <w:numPr>
                <w:ilvl w:val="0"/>
                <w:numId w:val="35"/>
              </w:numPr>
              <w:contextualSpacing/>
              <w:ind w:left="414" w:hanging="284"/>
              <w:spacing w:after="0"/>
              <w:tabs>
                <w:tab w:val="clear" w:pos="720" w:leader="none"/>
              </w:tabs>
            </w:pPr>
            <w:r>
              <w:rPr>
                <w:rStyle w:val="833"/>
              </w:rPr>
              <w:t xml:space="preserve">Поиск клада</w:t>
            </w:r>
            <w:r>
              <w:t xml:space="preserve"> – ориентирование по карте, поиск в кустах/траве.</w:t>
            </w:r>
            <w:r/>
          </w:p>
          <w:p>
            <w:pPr>
              <w:pStyle w:val="880"/>
              <w:numPr>
                <w:ilvl w:val="0"/>
                <w:numId w:val="35"/>
              </w:numPr>
              <w:contextualSpacing/>
              <w:ind w:left="414" w:hanging="284"/>
              <w:spacing w:after="0"/>
              <w:tabs>
                <w:tab w:val="clear" w:pos="720" w:leader="none"/>
              </w:tabs>
            </w:pPr>
            <w:r>
              <w:rPr>
                <w:rStyle w:val="833"/>
              </w:rPr>
              <w:t xml:space="preserve">Рефлексия</w:t>
            </w:r>
            <w:r>
              <w:t xml:space="preserve"> – обсуждение трудностей и успехов.</w:t>
            </w:r>
            <w:r/>
          </w:p>
          <w:p>
            <w:pPr>
              <w:pStyle w:val="880"/>
              <w:contextualSpacing/>
              <w:ind w:left="414" w:hanging="284"/>
              <w:spacing w:before="206" w:after="206"/>
            </w:pPr>
            <w:r>
              <w:rPr>
                <w:rStyle w:val="833"/>
              </w:rPr>
              <w:t xml:space="preserve">Материалы:</w:t>
            </w:r>
            <w:r>
              <w:t xml:space="preserve"> 2 карты (основная + разрезанная на 4 части); конверты с заданиями; счётные палочки; горшочек с шоколадными монетами; скотч; свиток-письмо).</w:t>
            </w:r>
            <w:r/>
          </w:p>
        </w:tc>
      </w:tr>
      <w:tr>
        <w:tblPrEx/>
        <w:trPr>
          <w:trHeight w:val="282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31.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2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"Итоговое тестирование (игровое)"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проверить усвоение материала года.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36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"Волшебный мешочек"</w:t>
            </w:r>
            <w:r>
              <w:rPr>
                <w:color w:val="000000" w:themeColor="text1"/>
              </w:rPr>
              <w:t xml:space="preserve"> – узнавание фигур на ощупь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6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"Цифровой диктант"</w:t>
            </w:r>
            <w:r>
              <w:rPr>
                <w:color w:val="000000" w:themeColor="text1"/>
              </w:rPr>
              <w:t xml:space="preserve"> – графическое задание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6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"Живые задачи"</w:t>
            </w:r>
            <w:r>
              <w:rPr>
                <w:color w:val="000000" w:themeColor="text1"/>
              </w:rPr>
              <w:t xml:space="preserve"> – решение с движением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6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"Угадай-ка"</w:t>
            </w:r>
            <w:r>
              <w:rPr>
                <w:color w:val="000000" w:themeColor="text1"/>
              </w:rPr>
              <w:t xml:space="preserve"> – логические вопросы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6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"Конструкторский цех"</w:t>
            </w:r>
            <w:r>
              <w:rPr>
                <w:color w:val="000000" w:themeColor="text1"/>
              </w:rPr>
              <w:t xml:space="preserve"> – построение по схеме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6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"Часовой мастер"</w:t>
            </w:r>
            <w:r>
              <w:rPr>
                <w:color w:val="000000" w:themeColor="text1"/>
              </w:rPr>
              <w:t xml:space="preserve"> – установка времени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6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"Счётная эстафета"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6"/>
              </w:numPr>
              <w:contextualSpacing/>
              <w:ind w:hanging="588"/>
              <w:spacing w:after="0"/>
              <w:tabs>
                <w:tab w:val="left" w:pos="416" w:leader="none"/>
                <w:tab w:val="clear" w:pos="720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"Мои успехи"</w:t>
            </w:r>
            <w:r>
              <w:rPr>
                <w:color w:val="000000" w:themeColor="text1"/>
              </w:rPr>
              <w:t xml:space="preserve"> – заполнение индивидуальной карты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  <w:t xml:space="preserve"> тестовые задания в форме игры, индивидуальные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spacing w:before="206" w:after="206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карты.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969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32.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3 неделя.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: "Выпускной в стране Математики"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Цель: з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акрепить полученные знания в игровой форме, подвести итоги года, создать праздничную атмосферу достижений.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Это занятие подводит итог всему курсу, позволяя детям в лёгкой форме продемонстрировать полученные знания и умения, а также получить заслуженное признание своих достижений.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pStyle w:val="880"/>
              <w:numPr>
                <w:ilvl w:val="0"/>
                <w:numId w:val="37"/>
              </w:numPr>
              <w:contextualSpacing/>
              <w:ind w:left="416" w:hanging="305"/>
              <w:spacing w:after="0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Торжественное открытие</w:t>
            </w:r>
            <w:r>
              <w:rPr>
                <w:color w:val="000000" w:themeColor="text1"/>
              </w:rPr>
              <w:br/>
              <w:t xml:space="preserve">Вручение каждому ребёнку "Билета в Страну Математики" с индивидуальными заданиями.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7"/>
              </w:numPr>
              <w:contextualSpacing/>
              <w:ind w:left="416" w:hanging="305"/>
              <w:spacing w:after="60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Квест</w:t>
            </w:r>
            <w:r>
              <w:rPr>
                <w:rStyle w:val="833"/>
                <w:color w:val="000000" w:themeColor="text1"/>
              </w:rPr>
              <w:t xml:space="preserve"> "5 математических островов"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1"/>
                <w:numId w:val="37"/>
              </w:numPr>
              <w:contextualSpacing/>
              <w:ind w:left="416" w:hanging="305"/>
              <w:spacing w:after="0"/>
              <w:tabs>
                <w:tab w:val="left" w:pos="416" w:leader="none"/>
                <w:tab w:val="left" w:pos="112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Остров Счёта: решить 3 примера на сложение/вычитание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1"/>
                <w:numId w:val="37"/>
              </w:numPr>
              <w:contextualSpacing/>
              <w:ind w:left="416" w:hanging="305"/>
              <w:spacing w:after="0"/>
              <w:tabs>
                <w:tab w:val="left" w:pos="416" w:leader="none"/>
                <w:tab w:val="left" w:pos="112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Остров Геометрии: собрать фигуру из </w:t>
            </w:r>
            <w:r>
              <w:rPr>
                <w:color w:val="000000" w:themeColor="text1"/>
              </w:rPr>
              <w:t xml:space="preserve">пазлов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1"/>
                <w:numId w:val="37"/>
              </w:numPr>
              <w:contextualSpacing/>
              <w:ind w:left="416" w:hanging="305"/>
              <w:spacing w:after="0"/>
              <w:tabs>
                <w:tab w:val="left" w:pos="416" w:leader="none"/>
                <w:tab w:val="left" w:pos="112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Остров Логики: найти лишний предмет в цепочке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1"/>
                <w:numId w:val="37"/>
              </w:numPr>
              <w:contextualSpacing/>
              <w:ind w:left="416" w:hanging="305"/>
              <w:spacing w:after="0"/>
              <w:tabs>
                <w:tab w:val="left" w:pos="416" w:leader="none"/>
                <w:tab w:val="left" w:pos="112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Остров Времени: установить правильное время на часах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1"/>
                <w:numId w:val="37"/>
              </w:numPr>
              <w:contextualSpacing/>
              <w:ind w:left="416" w:hanging="305"/>
              <w:spacing w:after="0"/>
              <w:tabs>
                <w:tab w:val="left" w:pos="416" w:leader="none"/>
                <w:tab w:val="left" w:pos="112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Остров Величин: расставить предметы от самого маленького к </w:t>
            </w:r>
            <w:r>
              <w:rPr>
                <w:color w:val="000000" w:themeColor="text1"/>
              </w:rPr>
              <w:t xml:space="preserve">большому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7"/>
              </w:numPr>
              <w:contextualSpacing/>
              <w:ind w:left="416" w:hanging="305"/>
              <w:spacing w:after="0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Творческий конкурс</w:t>
            </w:r>
            <w:r>
              <w:rPr>
                <w:color w:val="000000" w:themeColor="text1"/>
              </w:rPr>
              <w:br/>
              <w:t xml:space="preserve">Рисование мелом на асфальте "Самое интересное задание года".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7"/>
              </w:numPr>
              <w:contextualSpacing/>
              <w:ind w:left="416" w:hanging="305"/>
              <w:spacing w:after="0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Подвижная игра "Математические классики"</w:t>
            </w:r>
            <w:r>
              <w:rPr>
                <w:color w:val="000000" w:themeColor="text1"/>
              </w:rPr>
              <w:br/>
              <w:t xml:space="preserve">Прыжки по цифрам с решением простых примеров.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7"/>
              </w:numPr>
              <w:contextualSpacing/>
              <w:ind w:left="416" w:hanging="305"/>
              <w:spacing w:after="0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Выставка работ</w:t>
            </w:r>
            <w:r>
              <w:rPr>
                <w:color w:val="000000" w:themeColor="text1"/>
              </w:rPr>
              <w:br/>
              <w:t xml:space="preserve">Просмотр лучших тетрадей, поделок и рисунков за год.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7"/>
              </w:numPr>
              <w:contextualSpacing/>
              <w:ind w:left="416" w:hanging="305"/>
              <w:spacing w:after="0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Церемония награждения</w:t>
            </w:r>
            <w:r>
              <w:rPr>
                <w:color w:val="000000" w:themeColor="text1"/>
              </w:rPr>
              <w:br/>
              <w:t xml:space="preserve">Вручение дипломов "Юный математик" и медалей с математическими символами.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7"/>
              </w:numPr>
              <w:contextualSpacing/>
              <w:ind w:left="416" w:hanging="305"/>
              <w:spacing w:after="0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Сладкий стол с "цифровыми" угощениями</w:t>
            </w:r>
            <w:r>
              <w:rPr>
                <w:color w:val="000000" w:themeColor="text1"/>
              </w:rPr>
              <w:br/>
              <w:t xml:space="preserve">Печенье в виде цифр, фруктовые "примеры" (2 яблока + 3 груши).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7"/>
              </w:numPr>
              <w:contextualSpacing/>
              <w:ind w:left="416" w:hanging="305"/>
              <w:spacing w:after="0"/>
              <w:tabs>
                <w:tab w:val="left" w:pos="416" w:leader="none"/>
              </w:tabs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Прощальная игра "Волшебный круг"</w:t>
            </w:r>
            <w:r>
              <w:rPr>
                <w:color w:val="000000" w:themeColor="text1"/>
              </w:rPr>
              <w:br/>
              <w:t xml:space="preserve">Передача мяча с пожеланиями и воспоминаниями о самых ярких моментах.</w:t>
            </w:r>
            <w:r>
              <w:rPr>
                <w:color w:val="000000" w:themeColor="text1"/>
              </w:rPr>
            </w:r>
          </w:p>
          <w:p>
            <w:pPr>
              <w:pStyle w:val="880"/>
              <w:contextualSpacing/>
              <w:spacing w:before="206" w:after="206"/>
              <w:rPr>
                <w:color w:val="000000" w:themeColor="text1"/>
              </w:rPr>
            </w:pPr>
            <w:r>
              <w:rPr>
                <w:rStyle w:val="833"/>
                <w:color w:val="000000" w:themeColor="text1"/>
              </w:rPr>
              <w:t xml:space="preserve">Материалы: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8"/>
              </w:numPr>
              <w:contextualSpacing/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Дипломы и медали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8"/>
              </w:numPr>
              <w:contextualSpacing/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Меловая доска/асфальт для рисунков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8"/>
              </w:numPr>
              <w:contextualSpacing/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Пазлы</w:t>
            </w:r>
            <w:r>
              <w:rPr>
                <w:color w:val="000000" w:themeColor="text1"/>
              </w:rPr>
              <w:t xml:space="preserve"> с геометрическими фигурами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8"/>
              </w:numPr>
              <w:contextualSpacing/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Игрушечные часы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8"/>
              </w:numPr>
              <w:contextualSpacing/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Набор предметов разного размера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8"/>
              </w:numPr>
              <w:contextualSpacing/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Цифровое печенье и фрукты</w:t>
            </w:r>
            <w:r>
              <w:rPr>
                <w:color w:val="000000" w:themeColor="text1"/>
              </w:rPr>
            </w:r>
          </w:p>
          <w:p>
            <w:pPr>
              <w:pStyle w:val="880"/>
              <w:numPr>
                <w:ilvl w:val="0"/>
                <w:numId w:val="38"/>
              </w:numPr>
              <w:contextualSpacing/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Карточки с заданиями для </w:t>
            </w:r>
            <w:r>
              <w:rPr>
                <w:color w:val="000000" w:themeColor="text1"/>
              </w:rPr>
              <w:t xml:space="preserve">квеста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18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   4 - 5 недели.     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Мониторинг.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708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contextualSpacing/>
        <w:ind w:left="928"/>
        <w:spacing w:after="0" w:line="360" w:lineRule="auto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</w:r>
      <w:r>
        <w:rPr>
          <w:rFonts w:ascii="Times New Roman" w:hAnsi="Times New Roman"/>
          <w:b/>
          <w:color w:val="111111"/>
          <w:sz w:val="28"/>
          <w:szCs w:val="28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</w:r>
      <w:r>
        <w:rPr>
          <w:rFonts w:ascii="Times New Roman" w:hAnsi="Times New Roman"/>
          <w:b/>
          <w:color w:val="000000" w:themeColor="text1"/>
          <w:sz w:val="28"/>
        </w:rPr>
      </w:r>
    </w:p>
    <w:p>
      <w:pPr>
        <w:pStyle w:val="901"/>
        <w:ind w:right="2123"/>
        <w:spacing w:before="285" w:line="240" w:lineRule="auto"/>
        <w:tabs>
          <w:tab w:val="left" w:pos="1779" w:leader="none"/>
          <w:tab w:val="left" w:pos="2408" w:leader="none"/>
        </w:tabs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ОПИСАНИЕ МАТЕРИАЛЬНО-ТЕХНИЧЕСКОГО ОБЕСПЕЧЕНИЯ ПРОГРАММЫ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p>
      <w:pPr>
        <w:pStyle w:val="901"/>
        <w:ind w:right="2123"/>
        <w:spacing w:before="285" w:line="240" w:lineRule="auto"/>
        <w:tabs>
          <w:tab w:val="left" w:pos="1779" w:leader="none"/>
          <w:tab w:val="left" w:pos="2408" w:leader="none"/>
        </w:tabs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p>
      <w:pPr>
        <w:pStyle w:val="842"/>
        <w:numPr>
          <w:ilvl w:val="2"/>
          <w:numId w:val="58"/>
        </w:numPr>
        <w:ind w:right="397"/>
        <w:spacing w:before="65" w:after="0" w:line="240" w:lineRule="auto"/>
        <w:tabs>
          <w:tab w:val="left" w:pos="206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Учебно-наглядные пособия: </w:t>
      </w:r>
      <w:r>
        <w:rPr>
          <w:rFonts w:ascii="Times New Roman" w:hAnsi="Times New Roman"/>
          <w:sz w:val="24"/>
          <w:szCs w:val="24"/>
        </w:rPr>
        <w:t xml:space="preserve">дидактический материал, картинки,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педагогическаядиагностика (мониторинг) математических способностей в индивидуальном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развитии ребенка (2 раза в год: сентябрь и май), итоговый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квест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(«Остров сокровищ»), творческие проекты (коллажи, инсценировки), индивидуальные карты достижений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sz w:val="24"/>
          <w:szCs w:val="24"/>
        </w:rPr>
      </w:r>
    </w:p>
    <w:p>
      <w:pPr>
        <w:pStyle w:val="842"/>
        <w:numPr>
          <w:ilvl w:val="2"/>
          <w:numId w:val="58"/>
        </w:numPr>
        <w:ind w:right="397"/>
        <w:spacing w:after="0" w:line="240" w:lineRule="auto"/>
        <w:tabs>
          <w:tab w:val="left" w:pos="206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/>
          <w:sz w:val="24"/>
          <w:szCs w:val="24"/>
        </w:rPr>
        <w:t xml:space="preserve">цветной пластилин, доска для лепки, плотный картон (белый и цветной), цветная бумага разных видов, стека, палочки, пёрышки, салфетки для рук, бумажные салфетки.</w:t>
      </w:r>
      <w:r>
        <w:rPr>
          <w:rFonts w:ascii="Times New Roman" w:hAnsi="Times New Roman"/>
          <w:sz w:val="24"/>
          <w:szCs w:val="24"/>
        </w:rPr>
      </w:r>
    </w:p>
    <w:p>
      <w:pPr>
        <w:ind w:right="706"/>
        <w:spacing w:after="0" w:line="240" w:lineRule="auto"/>
        <w:tabs>
          <w:tab w:val="left" w:pos="206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706"/>
        <w:jc w:val="both"/>
        <w:spacing w:after="0" w:line="240" w:lineRule="auto"/>
        <w:tabs>
          <w:tab w:val="left" w:pos="206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706"/>
        <w:jc w:val="both"/>
        <w:spacing w:after="0" w:line="240" w:lineRule="auto"/>
        <w:tabs>
          <w:tab w:val="left" w:pos="206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01"/>
        <w:spacing w:before="288" w:line="240" w:lineRule="auto"/>
        <w:tabs>
          <w:tab w:val="left" w:pos="2480" w:leader="none"/>
        </w:tabs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ПЛАНИРУЕМЫЕ</w:t>
      </w:r>
      <w:r>
        <w:rPr>
          <w:rFonts w:ascii="Times New Roman" w:hAnsi="Times New Roman" w:cs="Times New Roman"/>
          <w:b w:val="0"/>
          <w:bCs w:val="0"/>
          <w:color w:val="auto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 xml:space="preserve">РЕЗУЛЬТАТЫ: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p>
      <w:pPr>
        <w:contextualSpacing/>
        <w:ind w:right="624"/>
        <w:spacing w:before="274" w:after="206" w:line="240" w:lineRule="auto"/>
        <w:rPr>
          <w:rFonts w:ascii="Times New Roman" w:hAnsi="Times New Roman"/>
          <w:color w:val="000000" w:themeColor="text1"/>
          <w:sz w:val="24"/>
          <w:szCs w:val="24"/>
        </w:rPr>
        <w:outlineLvl w:val="3"/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Логическое мышление: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Классифицирует предметы по 2-3 признакам (цвет + форма + размер).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6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Решает логические задачи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tabs>
          <w:tab w:val="left" w:pos="720" w:leader="none"/>
          <w:tab w:val="left" w:pos="1440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Аналогии («Стол — деревянный, стакан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— ...»).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tabs>
          <w:tab w:val="left" w:pos="720" w:leader="none"/>
          <w:tab w:val="left" w:pos="1440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Закономерности (продолжает ряд ○□○□...).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tabs>
          <w:tab w:val="left" w:pos="720" w:leader="none"/>
          <w:tab w:val="left" w:pos="1440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Исключение лишнего (яблоко, груша, мяч).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Выполняет графические диктанты (по клеткам) из 8-10 шагов.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before="274" w:after="206" w:line="240" w:lineRule="auto"/>
        <w:rPr>
          <w:rFonts w:ascii="Times New Roman" w:hAnsi="Times New Roman"/>
          <w:color w:val="000000" w:themeColor="text1"/>
          <w:sz w:val="24"/>
          <w:szCs w:val="24"/>
        </w:rPr>
        <w:outlineLvl w:val="3"/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Практические навыки: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before="274" w:after="206" w:line="240" w:lineRule="auto"/>
        <w:rPr>
          <w:rFonts w:ascii="Times New Roman" w:hAnsi="Times New Roman"/>
          <w:color w:val="000000" w:themeColor="text1"/>
          <w:sz w:val="24"/>
          <w:szCs w:val="24"/>
        </w:rPr>
        <w:outlineLvl w:val="3"/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Измеряет длину предметов с помощью линейки и условных мерок (ладони, 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before="274" w:after="206" w:line="240" w:lineRule="auto"/>
        <w:rPr>
          <w:rFonts w:ascii="Times New Roman" w:hAnsi="Times New Roman"/>
          <w:color w:val="000000" w:themeColor="text1"/>
          <w:sz w:val="24"/>
          <w:szCs w:val="24"/>
        </w:rPr>
        <w:outlineLvl w:val="3"/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Математические представления: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Счёт и количество: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 Свободно считает в пределах 20 (прямой/обратный счёт).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 Понимает состав чисел до 10 (5=3+2, 4+1).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 Решает простые арифметические задачи на сложение/вычитание в пределах 10.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Геометрия: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Узнаёт и называет 5-7 геометрических фигур (круг, квадрат, треугольник, ромб, овал, прямоугольник, трапеция).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Различает объёмные тела (шар, куб, цилиндр, конус).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 Собирает симметричные изображения из предложенных деталей.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before="274" w:after="206" w:line="240" w:lineRule="auto"/>
        <w:rPr>
          <w:rFonts w:ascii="Times New Roman" w:hAnsi="Times New Roman"/>
          <w:color w:val="000000" w:themeColor="text1"/>
          <w:sz w:val="24"/>
          <w:szCs w:val="24"/>
        </w:rPr>
        <w:outlineLvl w:val="3"/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Пространственно-временные представления: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Ориентируется на листе бумаги (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лево-право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верх-низ, центр).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Определяет последовательность дней недели, времён года.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Понимает принцип работы часов (определяет время с точностью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шаги).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Сравнивает объём/вес (используя слова «больше», «меньше», «равно»).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Работает с денежными единицами (различает монеты, решает задачи на покупки в пределах 10 рублей).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before="274" w:after="206" w:line="240" w:lineRule="auto"/>
        <w:rPr>
          <w:rFonts w:ascii="Times New Roman" w:hAnsi="Times New Roman"/>
          <w:color w:val="000000" w:themeColor="text1"/>
          <w:sz w:val="24"/>
          <w:szCs w:val="24"/>
        </w:rPr>
        <w:outlineLvl w:val="3"/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Познавательные и личностные качества: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Развитие внимания и памяти: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 Удерживает в памяти 5-6 предметов (игра «Что исчезло?»).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Находит отличия на картинках с 4-5 деталями.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Творческое мышление: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 Сочиняет простые математические сказки («Как поссорились цифры»).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Придумывает задачи на основе жизненных ситуаций.</w:t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right="624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Коммуникативные навыки: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Работает в команде (строит «математический город»).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 Аргументирует свои решения («Я думаю, это лишнее, потому что...»).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Литература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tbl>
      <w:tblPr>
        <w:tblStyle w:val="893"/>
        <w:tblW w:w="0" w:type="auto"/>
        <w:tblLook w:val="04A0" w:firstRow="1" w:lastRow="0" w:firstColumn="1" w:lastColumn="0" w:noHBand="0" w:noVBand="1"/>
      </w:tblPr>
      <w:tblGrid>
        <w:gridCol w:w="2819"/>
        <w:gridCol w:w="2819"/>
        <w:gridCol w:w="2267"/>
        <w:gridCol w:w="2551"/>
      </w:tblGrid>
      <w:tr>
        <w:tblPrEx/>
        <w:trPr/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Автор составитель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издания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Издательство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издания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Михайлова З.А.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«Игровые задачи для дошкольников»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Детство-Пресс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Новикова В.П.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«Математика в детском саду» (старшая группа)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М.: Мозаика-Синтез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Шевелев К.В.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19" w:type="dxa"/>
            <w:textDirection w:val="lrTb"/>
            <w:noWrap w:val="false"/>
          </w:tcPr>
          <w:p>
            <w:pPr>
              <w:contextualSpacing/>
              <w:ind w:left="284"/>
              <w:spacing w:after="0" w:line="240" w:lineRule="auto"/>
              <w:tabs>
                <w:tab w:val="left" w:pos="72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«Развитие математических способностей у дошкольников».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М.: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Ювента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Ерофеева Т.И.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«Дошкольник изучает математику»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М.: Просвещение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Баряева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Л.Б., Кондратьева С.Ю.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«Игры с блоками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Дьенеша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ЦДК проф. Л.Б.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Баряевой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Куцакова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«Конструирование и ручной труд в детском саду»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М.: Мозаика-Синтез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Панова Е.Н.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«Дидактические игры в детском саду».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М.: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Вако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Корзун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1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"Весёлая дидактика: элементы ТРИЗ и РТВ в работе с дошкольниками".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Минск: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Народная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ind w:right="706"/>
        <w:jc w:val="both"/>
        <w:spacing w:after="0" w:line="240" w:lineRule="auto"/>
        <w:tabs>
          <w:tab w:val="left" w:pos="2062" w:leader="none"/>
        </w:tabs>
        <w:rPr>
          <w:rFonts w:ascii="Times New Roman" w:hAnsi="Times New Roman"/>
          <w:sz w:val="24"/>
          <w:szCs w:val="24"/>
        </w:rPr>
        <w:sectPr>
          <w:footnotePr/>
          <w:endnotePr/>
          <w:type w:val="nextPage"/>
          <w:pgSz w:w="11910" w:h="16840" w:orient="portrait"/>
          <w:pgMar w:top="680" w:right="141" w:bottom="280" w:left="283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/>
          <w:b/>
          <w:color w:val="000000" w:themeColor="text1"/>
          <w:sz w:val="32"/>
        </w:rPr>
      </w:pPr>
      <w:r>
        <w:rPr>
          <w:rFonts w:ascii="Times New Roman" w:hAnsi="Times New Roman"/>
          <w:b/>
          <w:color w:val="000000" w:themeColor="text1"/>
          <w:sz w:val="32"/>
        </w:rPr>
      </w:r>
      <w:r>
        <w:rPr>
          <w:rFonts w:ascii="Times New Roman" w:hAnsi="Times New Roman"/>
          <w:b/>
          <w:color w:val="000000" w:themeColor="text1"/>
          <w:sz w:val="32"/>
        </w:rPr>
      </w:r>
    </w:p>
    <w:p>
      <w:pPr>
        <w:contextualSpacing/>
        <w:ind w:firstLine="360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284" w:hanging="426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851" w:right="851" w:bottom="851" w:left="1134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SimSun">
    <w:panose1 w:val="02010600030101010101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XO Thames">
    <w:panose1 w:val="05050102010205020202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2583735"/>
      <w:docPartObj>
        <w:docPartGallery w:val="Page Numbers (Bottom of Page)"/>
        <w:docPartUnique w:val="true"/>
      </w:docPartObj>
      <w:rPr/>
    </w:sdtPr>
    <w:sdtContent>
      <w:p>
        <w:pPr>
          <w:pStyle w:val="896"/>
          <w:jc w:val="right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89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644" w:hanging="360"/>
        <w:widowControl/>
      </w:p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64" w:hanging="36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683" w:hanging="364"/>
        <w:jc w:val="left"/>
      </w:pPr>
      <w:rPr>
        <w:rFonts w:hint="default"/>
        <w:b w:val="0"/>
        <w:bCs w:val="0"/>
        <w:spacing w:val="-3"/>
        <w:lang w:val="ru-RU" w:eastAsia="en-US" w:bidi="ar-SA"/>
      </w:rPr>
    </w:lvl>
    <w:lvl w:ilvl="2">
      <w:start w:val="1"/>
      <w:numFmt w:val="decimal"/>
      <w:isLgl w:val="false"/>
      <w:suff w:val="tab"/>
      <w:lvlText w:val="%3."/>
      <w:lvlJc w:val="left"/>
      <w:pPr>
        <w:ind w:left="3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3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40">
    <w:multiLevelType w:val="hybridMultilevel"/>
    <w:lvl w:ilvl="0">
      <w:start w:val="16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widowControl/>
        <w:tabs>
          <w:tab w:val="left" w:pos="644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364" w:hanging="360"/>
        <w:widowControl/>
        <w:tabs>
          <w:tab w:val="left" w:pos="1364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084" w:hanging="360"/>
        <w:widowControl/>
        <w:tabs>
          <w:tab w:val="left" w:pos="208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  <w:widowControl/>
        <w:tabs>
          <w:tab w:val="left" w:pos="2804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524" w:hanging="360"/>
        <w:widowControl/>
        <w:tabs>
          <w:tab w:val="left" w:pos="3524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244" w:hanging="360"/>
        <w:widowControl/>
        <w:tabs>
          <w:tab w:val="left" w:pos="424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  <w:widowControl/>
        <w:tabs>
          <w:tab w:val="left" w:pos="4964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684" w:hanging="360"/>
        <w:widowControl/>
        <w:tabs>
          <w:tab w:val="left" w:pos="5684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04" w:hanging="360"/>
        <w:widowControl/>
        <w:tabs>
          <w:tab w:val="left" w:pos="6404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55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46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widowControl/>
        <w:tabs>
          <w:tab w:val="left" w:pos="78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  <w:widowControl/>
        <w:tabs>
          <w:tab w:val="left" w:pos="1506" w:leader="none"/>
        </w:tabs>
      </w:pPr>
      <w:rPr>
        <w:rFonts w:ascii="Courier New" w:hAnsi="Courier New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2226" w:hanging="360"/>
        <w:widowControl/>
        <w:tabs>
          <w:tab w:val="left" w:pos="222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  <w:widowControl/>
        <w:tabs>
          <w:tab w:val="left" w:pos="2946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66" w:hanging="360"/>
        <w:widowControl/>
        <w:tabs>
          <w:tab w:val="left" w:pos="3666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86" w:hanging="360"/>
        <w:widowControl/>
        <w:tabs>
          <w:tab w:val="left" w:pos="438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  <w:widowControl/>
        <w:tabs>
          <w:tab w:val="left" w:pos="5106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826" w:hanging="360"/>
        <w:widowControl/>
        <w:tabs>
          <w:tab w:val="left" w:pos="5826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546" w:hanging="360"/>
        <w:widowControl/>
        <w:tabs>
          <w:tab w:val="left" w:pos="6546" w:leader="none"/>
        </w:tabs>
      </w:pPr>
    </w:lvl>
  </w:abstractNum>
  <w:abstractNum w:abstractNumId="56">
    <w:multiLevelType w:val="hybridMultilevel"/>
    <w:lvl w:ilvl="0">
      <w:start w:val="2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widowControl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widowControl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widowControl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widowControl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6480" w:leader="none"/>
        </w:tabs>
      </w:pPr>
      <w:rPr>
        <w:rFonts w:ascii="Wingdings" w:hAnsi="Wingdings"/>
        <w:sz w:val="20"/>
      </w:rPr>
    </w:lvl>
  </w:abstractNum>
  <w:num w:numId="1">
    <w:abstractNumId w:val="37"/>
  </w:num>
  <w:num w:numId="2">
    <w:abstractNumId w:val="18"/>
  </w:num>
  <w:num w:numId="3">
    <w:abstractNumId w:val="17"/>
  </w:num>
  <w:num w:numId="4">
    <w:abstractNumId w:val="52"/>
  </w:num>
  <w:num w:numId="5">
    <w:abstractNumId w:val="50"/>
  </w:num>
  <w:num w:numId="6">
    <w:abstractNumId w:val="47"/>
  </w:num>
  <w:num w:numId="7">
    <w:abstractNumId w:val="5"/>
  </w:num>
  <w:num w:numId="8">
    <w:abstractNumId w:val="43"/>
  </w:num>
  <w:num w:numId="9">
    <w:abstractNumId w:val="3"/>
  </w:num>
  <w:num w:numId="10">
    <w:abstractNumId w:val="27"/>
  </w:num>
  <w:num w:numId="11">
    <w:abstractNumId w:val="16"/>
  </w:num>
  <w:num w:numId="12">
    <w:abstractNumId w:val="54"/>
  </w:num>
  <w:num w:numId="13">
    <w:abstractNumId w:val="48"/>
  </w:num>
  <w:num w:numId="14">
    <w:abstractNumId w:val="24"/>
  </w:num>
  <w:num w:numId="15">
    <w:abstractNumId w:val="25"/>
  </w:num>
  <w:num w:numId="16">
    <w:abstractNumId w:val="31"/>
  </w:num>
  <w:num w:numId="17">
    <w:abstractNumId w:val="45"/>
  </w:num>
  <w:num w:numId="18">
    <w:abstractNumId w:val="39"/>
  </w:num>
  <w:num w:numId="19">
    <w:abstractNumId w:val="0"/>
  </w:num>
  <w:num w:numId="20">
    <w:abstractNumId w:val="35"/>
  </w:num>
  <w:num w:numId="21">
    <w:abstractNumId w:val="13"/>
  </w:num>
  <w:num w:numId="22">
    <w:abstractNumId w:val="8"/>
  </w:num>
  <w:num w:numId="23">
    <w:abstractNumId w:val="49"/>
  </w:num>
  <w:num w:numId="24">
    <w:abstractNumId w:val="41"/>
  </w:num>
  <w:num w:numId="25">
    <w:abstractNumId w:val="26"/>
  </w:num>
  <w:num w:numId="26">
    <w:abstractNumId w:val="34"/>
  </w:num>
  <w:num w:numId="27">
    <w:abstractNumId w:val="4"/>
  </w:num>
  <w:num w:numId="28">
    <w:abstractNumId w:val="19"/>
  </w:num>
  <w:num w:numId="29">
    <w:abstractNumId w:val="14"/>
  </w:num>
  <w:num w:numId="30">
    <w:abstractNumId w:val="38"/>
  </w:num>
  <w:num w:numId="31">
    <w:abstractNumId w:val="2"/>
  </w:num>
  <w:num w:numId="32">
    <w:abstractNumId w:val="9"/>
  </w:num>
  <w:num w:numId="33">
    <w:abstractNumId w:val="6"/>
  </w:num>
  <w:num w:numId="34">
    <w:abstractNumId w:val="36"/>
  </w:num>
  <w:num w:numId="35">
    <w:abstractNumId w:val="51"/>
  </w:num>
  <w:num w:numId="36">
    <w:abstractNumId w:val="20"/>
  </w:num>
  <w:num w:numId="37">
    <w:abstractNumId w:val="55"/>
  </w:num>
  <w:num w:numId="38">
    <w:abstractNumId w:val="33"/>
  </w:num>
  <w:num w:numId="39">
    <w:abstractNumId w:val="1"/>
  </w:num>
  <w:num w:numId="40">
    <w:abstractNumId w:val="11"/>
  </w:num>
  <w:num w:numId="41">
    <w:abstractNumId w:val="7"/>
  </w:num>
  <w:num w:numId="42">
    <w:abstractNumId w:val="10"/>
  </w:num>
  <w:num w:numId="43">
    <w:abstractNumId w:val="44"/>
  </w:num>
  <w:num w:numId="44">
    <w:abstractNumId w:val="32"/>
  </w:num>
  <w:num w:numId="45">
    <w:abstractNumId w:val="29"/>
  </w:num>
  <w:num w:numId="46">
    <w:abstractNumId w:val="57"/>
  </w:num>
  <w:num w:numId="47">
    <w:abstractNumId w:val="28"/>
  </w:num>
  <w:num w:numId="48">
    <w:abstractNumId w:val="30"/>
  </w:num>
  <w:num w:numId="49">
    <w:abstractNumId w:val="46"/>
  </w:num>
  <w:num w:numId="50">
    <w:abstractNumId w:val="40"/>
  </w:num>
  <w:num w:numId="51">
    <w:abstractNumId w:val="56"/>
  </w:num>
  <w:num w:numId="52">
    <w:abstractNumId w:val="12"/>
  </w:num>
  <w:num w:numId="53">
    <w:abstractNumId w:val="23"/>
  </w:num>
  <w:num w:numId="54">
    <w:abstractNumId w:val="53"/>
  </w:num>
  <w:num w:numId="55">
    <w:abstractNumId w:val="15"/>
  </w:num>
  <w:num w:numId="56">
    <w:abstractNumId w:val="22"/>
  </w:num>
  <w:num w:numId="57">
    <w:abstractNumId w:val="42"/>
  </w:num>
  <w:num w:numId="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97"/>
    <w:link w:val="90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97"/>
    <w:link w:val="79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97"/>
    <w:link w:val="79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97"/>
    <w:link w:val="79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97"/>
    <w:link w:val="796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91"/>
    <w:next w:val="79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9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91"/>
    <w:next w:val="79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9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91"/>
    <w:next w:val="79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9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91"/>
    <w:next w:val="79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97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97"/>
    <w:link w:val="878"/>
    <w:uiPriority w:val="10"/>
    <w:rPr>
      <w:sz w:val="48"/>
      <w:szCs w:val="48"/>
    </w:rPr>
  </w:style>
  <w:style w:type="character" w:styleId="37">
    <w:name w:val="Subtitle Char"/>
    <w:basedOn w:val="797"/>
    <w:link w:val="876"/>
    <w:uiPriority w:val="11"/>
    <w:rPr>
      <w:sz w:val="24"/>
      <w:szCs w:val="24"/>
    </w:rPr>
  </w:style>
  <w:style w:type="paragraph" w:styleId="38">
    <w:name w:val="Quote"/>
    <w:basedOn w:val="791"/>
    <w:next w:val="79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91"/>
    <w:next w:val="79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97"/>
    <w:link w:val="894"/>
    <w:uiPriority w:val="99"/>
  </w:style>
  <w:style w:type="character" w:styleId="45">
    <w:name w:val="Footer Char"/>
    <w:basedOn w:val="797"/>
    <w:link w:val="896"/>
    <w:uiPriority w:val="99"/>
  </w:style>
  <w:style w:type="paragraph" w:styleId="46">
    <w:name w:val="Caption"/>
    <w:basedOn w:val="791"/>
    <w:next w:val="79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97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9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9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97"/>
    <w:uiPriority w:val="99"/>
    <w:unhideWhenUsed/>
    <w:rPr>
      <w:vertAlign w:val="superscript"/>
    </w:rPr>
  </w:style>
  <w:style w:type="paragraph" w:styleId="178">
    <w:name w:val="endnote text"/>
    <w:basedOn w:val="79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97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791"/>
    <w:next w:val="791"/>
    <w:uiPriority w:val="99"/>
    <w:unhideWhenUsed/>
    <w:pPr>
      <w:spacing w:after="0" w:afterAutospacing="0"/>
    </w:pPr>
  </w:style>
  <w:style w:type="paragraph" w:styleId="791" w:default="1">
    <w:name w:val="Normal"/>
    <w:link w:val="800"/>
    <w:qFormat/>
    <w:pPr>
      <w:spacing w:after="200" w:line="276" w:lineRule="auto"/>
    </w:pPr>
    <w:rPr>
      <w:rFonts w:ascii="Calibri" w:hAnsi="Calibri"/>
    </w:rPr>
  </w:style>
  <w:style w:type="paragraph" w:styleId="792">
    <w:name w:val="Heading 1"/>
    <w:next w:val="791"/>
    <w:link w:val="847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793">
    <w:name w:val="Heading 2"/>
    <w:next w:val="791"/>
    <w:link w:val="888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794">
    <w:name w:val="Heading 3"/>
    <w:basedOn w:val="791"/>
    <w:next w:val="791"/>
    <w:link w:val="817"/>
    <w:uiPriority w:val="9"/>
    <w:qFormat/>
    <w:pPr>
      <w:keepLines/>
      <w:keepNext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795">
    <w:name w:val="Heading 4"/>
    <w:basedOn w:val="791"/>
    <w:next w:val="791"/>
    <w:link w:val="882"/>
    <w:uiPriority w:val="9"/>
    <w:qFormat/>
    <w:pPr>
      <w:keepLines/>
      <w:keepNext/>
      <w:spacing w:before="40" w:after="0"/>
      <w:outlineLvl w:val="3"/>
    </w:pPr>
    <w:rPr>
      <w:rFonts w:asciiTheme="majorHAnsi" w:hAnsiTheme="majorHAnsi"/>
      <w:i/>
      <w:color w:val="2e74b5" w:themeColor="accent1" w:themeShade="BF"/>
    </w:rPr>
  </w:style>
  <w:style w:type="paragraph" w:styleId="796">
    <w:name w:val="Heading 5"/>
    <w:next w:val="791"/>
    <w:link w:val="844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797" w:default="1">
    <w:name w:val="Default Paragraph Font"/>
    <w:uiPriority w:val="1"/>
    <w:semiHidden/>
    <w:unhideWhenUsed/>
  </w:style>
  <w:style w:type="table" w:styleId="79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9" w:default="1">
    <w:name w:val="No List"/>
    <w:uiPriority w:val="99"/>
    <w:semiHidden/>
    <w:unhideWhenUsed/>
  </w:style>
  <w:style w:type="character" w:styleId="800" w:customStyle="1">
    <w:name w:val="Обычный1"/>
    <w:rPr>
      <w:rFonts w:ascii="Calibri" w:hAnsi="Calibri"/>
    </w:rPr>
  </w:style>
  <w:style w:type="paragraph" w:styleId="801" w:customStyle="1">
    <w:name w:val="Текст выноски Знак"/>
    <w:basedOn w:val="885"/>
    <w:link w:val="802"/>
    <w:rPr>
      <w:rFonts w:ascii="Tahoma" w:hAnsi="Tahoma"/>
      <w:sz w:val="16"/>
    </w:rPr>
  </w:style>
  <w:style w:type="character" w:styleId="802" w:customStyle="1">
    <w:name w:val="Текст выноски Знак"/>
    <w:basedOn w:val="797"/>
    <w:link w:val="801"/>
    <w:rPr>
      <w:rFonts w:ascii="Tahoma" w:hAnsi="Tahoma"/>
      <w:sz w:val="16"/>
    </w:rPr>
  </w:style>
  <w:style w:type="paragraph" w:styleId="803">
    <w:name w:val="toc 2"/>
    <w:next w:val="791"/>
    <w:link w:val="804"/>
    <w:uiPriority w:val="39"/>
    <w:pPr>
      <w:ind w:left="200"/>
    </w:pPr>
    <w:rPr>
      <w:rFonts w:ascii="XO Thames" w:hAnsi="XO Thames"/>
      <w:sz w:val="28"/>
    </w:rPr>
  </w:style>
  <w:style w:type="character" w:styleId="804" w:customStyle="1">
    <w:name w:val="Оглавление 2 Знак"/>
    <w:link w:val="803"/>
    <w:rPr>
      <w:rFonts w:ascii="XO Thames" w:hAnsi="XO Thames"/>
      <w:sz w:val="28"/>
    </w:rPr>
  </w:style>
  <w:style w:type="paragraph" w:styleId="805">
    <w:name w:val="toc 4"/>
    <w:next w:val="791"/>
    <w:link w:val="806"/>
    <w:uiPriority w:val="39"/>
    <w:pPr>
      <w:ind w:left="600"/>
    </w:pPr>
    <w:rPr>
      <w:rFonts w:ascii="XO Thames" w:hAnsi="XO Thames"/>
      <w:sz w:val="28"/>
    </w:rPr>
  </w:style>
  <w:style w:type="character" w:styleId="806" w:customStyle="1">
    <w:name w:val="Оглавление 4 Знак"/>
    <w:link w:val="805"/>
    <w:rPr>
      <w:rFonts w:ascii="XO Thames" w:hAnsi="XO Thames"/>
      <w:sz w:val="28"/>
    </w:rPr>
  </w:style>
  <w:style w:type="paragraph" w:styleId="807">
    <w:name w:val="toc 6"/>
    <w:next w:val="791"/>
    <w:link w:val="808"/>
    <w:uiPriority w:val="39"/>
    <w:pPr>
      <w:ind w:left="1000"/>
    </w:pPr>
    <w:rPr>
      <w:rFonts w:ascii="XO Thames" w:hAnsi="XO Thames"/>
      <w:sz w:val="28"/>
    </w:rPr>
  </w:style>
  <w:style w:type="character" w:styleId="808" w:customStyle="1">
    <w:name w:val="Оглавление 6 Знак"/>
    <w:link w:val="807"/>
    <w:rPr>
      <w:rFonts w:ascii="XO Thames" w:hAnsi="XO Thames"/>
      <w:sz w:val="28"/>
    </w:rPr>
  </w:style>
  <w:style w:type="paragraph" w:styleId="809">
    <w:name w:val="Normal (Web)"/>
    <w:basedOn w:val="791"/>
    <w:link w:val="810"/>
    <w:pPr>
      <w:spacing w:before="28" w:after="28" w:line="100" w:lineRule="atLeast"/>
    </w:pPr>
    <w:rPr>
      <w:rFonts w:ascii="Times New Roman" w:hAnsi="Times New Roman"/>
      <w:sz w:val="24"/>
    </w:rPr>
  </w:style>
  <w:style w:type="character" w:styleId="810" w:customStyle="1">
    <w:name w:val="Обычный (веб) Знак"/>
    <w:basedOn w:val="800"/>
    <w:link w:val="809"/>
    <w:rPr>
      <w:rFonts w:ascii="Times New Roman" w:hAnsi="Times New Roman"/>
      <w:sz w:val="24"/>
    </w:rPr>
  </w:style>
  <w:style w:type="paragraph" w:styleId="811">
    <w:name w:val="toc 7"/>
    <w:next w:val="791"/>
    <w:link w:val="812"/>
    <w:uiPriority w:val="39"/>
    <w:pPr>
      <w:ind w:left="1200"/>
    </w:pPr>
    <w:rPr>
      <w:rFonts w:ascii="XO Thames" w:hAnsi="XO Thames"/>
      <w:sz w:val="28"/>
    </w:rPr>
  </w:style>
  <w:style w:type="character" w:styleId="812" w:customStyle="1">
    <w:name w:val="Оглавление 7 Знак"/>
    <w:link w:val="811"/>
    <w:rPr>
      <w:rFonts w:ascii="XO Thames" w:hAnsi="XO Thames"/>
      <w:sz w:val="28"/>
    </w:rPr>
  </w:style>
  <w:style w:type="paragraph" w:styleId="813">
    <w:name w:val="index heading"/>
    <w:basedOn w:val="791"/>
    <w:link w:val="814"/>
  </w:style>
  <w:style w:type="character" w:styleId="814" w:customStyle="1">
    <w:name w:val="Указатель Знак"/>
    <w:basedOn w:val="800"/>
    <w:link w:val="813"/>
  </w:style>
  <w:style w:type="paragraph" w:styleId="815" w:customStyle="1">
    <w:name w:val="Endnote"/>
    <w:link w:val="816"/>
    <w:pPr>
      <w:ind w:firstLine="851"/>
      <w:jc w:val="both"/>
    </w:pPr>
    <w:rPr>
      <w:rFonts w:ascii="XO Thames" w:hAnsi="XO Thames"/>
    </w:rPr>
  </w:style>
  <w:style w:type="character" w:styleId="816" w:customStyle="1">
    <w:name w:val="Endnote"/>
    <w:link w:val="815"/>
    <w:rPr>
      <w:rFonts w:ascii="XO Thames" w:hAnsi="XO Thames"/>
      <w:sz w:val="22"/>
    </w:rPr>
  </w:style>
  <w:style w:type="character" w:styleId="817" w:customStyle="1">
    <w:name w:val="Заголовок 3 Знак"/>
    <w:basedOn w:val="800"/>
    <w:link w:val="794"/>
    <w:rPr>
      <w:rFonts w:asciiTheme="majorHAnsi" w:hAnsiTheme="majorHAnsi"/>
      <w:color w:val="1f4d78" w:themeColor="accent1" w:themeShade="7F"/>
      <w:sz w:val="24"/>
    </w:rPr>
  </w:style>
  <w:style w:type="paragraph" w:styleId="818" w:customStyle="1">
    <w:name w:val="Заголовок1"/>
    <w:basedOn w:val="791"/>
    <w:next w:val="845"/>
    <w:link w:val="819"/>
    <w:pPr>
      <w:keepNext/>
      <w:spacing w:before="240" w:after="120"/>
    </w:pPr>
    <w:rPr>
      <w:rFonts w:ascii="Arial" w:hAnsi="Arial"/>
      <w:sz w:val="28"/>
    </w:rPr>
  </w:style>
  <w:style w:type="character" w:styleId="819" w:customStyle="1">
    <w:name w:val="Заголовок1"/>
    <w:basedOn w:val="800"/>
    <w:link w:val="818"/>
    <w:rPr>
      <w:rFonts w:ascii="Arial" w:hAnsi="Arial"/>
      <w:sz w:val="28"/>
    </w:rPr>
  </w:style>
  <w:style w:type="paragraph" w:styleId="820" w:customStyle="1">
    <w:name w:val="c5"/>
    <w:basedOn w:val="885"/>
    <w:link w:val="821"/>
  </w:style>
  <w:style w:type="character" w:styleId="821" w:customStyle="1">
    <w:name w:val="c5"/>
    <w:basedOn w:val="797"/>
    <w:link w:val="820"/>
  </w:style>
  <w:style w:type="paragraph" w:styleId="822" w:customStyle="1">
    <w:name w:val="ListLabel 1"/>
    <w:link w:val="823"/>
  </w:style>
  <w:style w:type="character" w:styleId="823" w:customStyle="1">
    <w:name w:val="ListLabel 1"/>
    <w:link w:val="822"/>
  </w:style>
  <w:style w:type="paragraph" w:styleId="824" w:customStyle="1">
    <w:name w:val="ListLabel 3"/>
    <w:link w:val="825"/>
    <w:rPr>
      <w:sz w:val="20"/>
    </w:rPr>
  </w:style>
  <w:style w:type="character" w:styleId="825" w:customStyle="1">
    <w:name w:val="ListLabel 3"/>
    <w:link w:val="824"/>
    <w:rPr>
      <w:sz w:val="20"/>
    </w:rPr>
  </w:style>
  <w:style w:type="paragraph" w:styleId="826" w:customStyle="1">
    <w:name w:val="c9"/>
    <w:basedOn w:val="885"/>
    <w:link w:val="827"/>
  </w:style>
  <w:style w:type="character" w:styleId="827" w:customStyle="1">
    <w:name w:val="c9"/>
    <w:basedOn w:val="797"/>
    <w:link w:val="826"/>
  </w:style>
  <w:style w:type="paragraph" w:styleId="828" w:customStyle="1">
    <w:name w:val="apple-converted-space"/>
    <w:basedOn w:val="885"/>
    <w:link w:val="829"/>
  </w:style>
  <w:style w:type="character" w:styleId="829" w:customStyle="1">
    <w:name w:val="apple-converted-space"/>
    <w:basedOn w:val="797"/>
    <w:link w:val="828"/>
  </w:style>
  <w:style w:type="paragraph" w:styleId="830" w:customStyle="1">
    <w:name w:val="Выделение1"/>
    <w:basedOn w:val="885"/>
    <w:link w:val="831"/>
    <w:rPr>
      <w:i/>
    </w:rPr>
  </w:style>
  <w:style w:type="character" w:styleId="831">
    <w:name w:val="Emphasis"/>
    <w:basedOn w:val="797"/>
    <w:link w:val="830"/>
    <w:rPr>
      <w:i/>
    </w:rPr>
  </w:style>
  <w:style w:type="paragraph" w:styleId="832" w:customStyle="1">
    <w:name w:val="Строгий1"/>
    <w:basedOn w:val="885"/>
    <w:link w:val="833"/>
    <w:rPr>
      <w:b/>
    </w:rPr>
  </w:style>
  <w:style w:type="character" w:styleId="833">
    <w:name w:val="Strong"/>
    <w:basedOn w:val="797"/>
    <w:link w:val="832"/>
    <w:uiPriority w:val="22"/>
    <w:qFormat/>
    <w:rPr>
      <w:b/>
    </w:rPr>
  </w:style>
  <w:style w:type="paragraph" w:styleId="834" w:customStyle="1">
    <w:name w:val="c22"/>
    <w:basedOn w:val="885"/>
    <w:link w:val="835"/>
  </w:style>
  <w:style w:type="character" w:styleId="835" w:customStyle="1">
    <w:name w:val="c22"/>
    <w:basedOn w:val="797"/>
    <w:link w:val="834"/>
  </w:style>
  <w:style w:type="paragraph" w:styleId="836" w:customStyle="1">
    <w:name w:val="c1"/>
    <w:basedOn w:val="885"/>
    <w:link w:val="837"/>
  </w:style>
  <w:style w:type="character" w:styleId="837" w:customStyle="1">
    <w:name w:val="c1"/>
    <w:basedOn w:val="797"/>
    <w:link w:val="836"/>
  </w:style>
  <w:style w:type="paragraph" w:styleId="838">
    <w:name w:val="toc 3"/>
    <w:next w:val="791"/>
    <w:link w:val="839"/>
    <w:uiPriority w:val="39"/>
    <w:pPr>
      <w:ind w:left="400"/>
    </w:pPr>
    <w:rPr>
      <w:rFonts w:ascii="XO Thames" w:hAnsi="XO Thames"/>
      <w:sz w:val="28"/>
    </w:rPr>
  </w:style>
  <w:style w:type="character" w:styleId="839" w:customStyle="1">
    <w:name w:val="Оглавление 3 Знак"/>
    <w:link w:val="838"/>
    <w:rPr>
      <w:rFonts w:ascii="XO Thames" w:hAnsi="XO Thames"/>
      <w:sz w:val="28"/>
    </w:rPr>
  </w:style>
  <w:style w:type="paragraph" w:styleId="840" w:customStyle="1">
    <w:name w:val="c3"/>
    <w:basedOn w:val="885"/>
    <w:link w:val="841"/>
  </w:style>
  <w:style w:type="character" w:styleId="841" w:customStyle="1">
    <w:name w:val="c3"/>
    <w:basedOn w:val="797"/>
    <w:link w:val="840"/>
  </w:style>
  <w:style w:type="paragraph" w:styleId="842">
    <w:name w:val="List Paragraph"/>
    <w:basedOn w:val="791"/>
    <w:link w:val="843"/>
    <w:uiPriority w:val="34"/>
    <w:qFormat/>
    <w:pPr>
      <w:contextualSpacing/>
      <w:ind w:left="720"/>
    </w:pPr>
  </w:style>
  <w:style w:type="character" w:styleId="843" w:customStyle="1">
    <w:name w:val="Абзац списка Знак"/>
    <w:basedOn w:val="800"/>
    <w:link w:val="842"/>
  </w:style>
  <w:style w:type="character" w:styleId="844" w:customStyle="1">
    <w:name w:val="Заголовок 5 Знак"/>
    <w:link w:val="796"/>
    <w:rPr>
      <w:rFonts w:ascii="XO Thames" w:hAnsi="XO Thames"/>
      <w:b/>
      <w:sz w:val="22"/>
    </w:rPr>
  </w:style>
  <w:style w:type="paragraph" w:styleId="845">
    <w:name w:val="Body Text"/>
    <w:basedOn w:val="791"/>
    <w:link w:val="846"/>
    <w:pPr>
      <w:spacing w:after="120"/>
    </w:pPr>
  </w:style>
  <w:style w:type="character" w:styleId="846" w:customStyle="1">
    <w:name w:val="Основной текст Знак"/>
    <w:basedOn w:val="800"/>
    <w:link w:val="845"/>
  </w:style>
  <w:style w:type="character" w:styleId="847" w:customStyle="1">
    <w:name w:val="Заголовок 1 Знак"/>
    <w:link w:val="792"/>
    <w:uiPriority w:val="9"/>
    <w:rPr>
      <w:rFonts w:ascii="XO Thames" w:hAnsi="XO Thames"/>
      <w:b/>
      <w:sz w:val="32"/>
    </w:rPr>
  </w:style>
  <w:style w:type="paragraph" w:styleId="848" w:customStyle="1">
    <w:name w:val="Гиперссылка1"/>
    <w:basedOn w:val="885"/>
    <w:link w:val="849"/>
    <w:rPr>
      <w:color w:val="0000ff"/>
      <w:u w:val="single"/>
    </w:rPr>
  </w:style>
  <w:style w:type="character" w:styleId="849">
    <w:name w:val="Hyperlink"/>
    <w:basedOn w:val="797"/>
    <w:link w:val="848"/>
    <w:rPr>
      <w:color w:val="0000ff"/>
      <w:u w:val="single"/>
    </w:rPr>
  </w:style>
  <w:style w:type="paragraph" w:styleId="850" w:customStyle="1">
    <w:name w:val="Footnote"/>
    <w:link w:val="851"/>
    <w:pPr>
      <w:ind w:firstLine="851"/>
      <w:jc w:val="both"/>
    </w:pPr>
    <w:rPr>
      <w:rFonts w:ascii="XO Thames" w:hAnsi="XO Thames"/>
    </w:rPr>
  </w:style>
  <w:style w:type="character" w:styleId="851" w:customStyle="1">
    <w:name w:val="Footnote"/>
    <w:link w:val="850"/>
    <w:rPr>
      <w:rFonts w:ascii="XO Thames" w:hAnsi="XO Thames"/>
      <w:sz w:val="22"/>
    </w:rPr>
  </w:style>
  <w:style w:type="paragraph" w:styleId="852">
    <w:name w:val="toc 1"/>
    <w:next w:val="791"/>
    <w:link w:val="853"/>
    <w:uiPriority w:val="39"/>
    <w:rPr>
      <w:rFonts w:ascii="XO Thames" w:hAnsi="XO Thames"/>
      <w:b/>
      <w:sz w:val="28"/>
    </w:rPr>
  </w:style>
  <w:style w:type="character" w:styleId="853" w:customStyle="1">
    <w:name w:val="Оглавление 1 Знак"/>
    <w:link w:val="852"/>
    <w:rPr>
      <w:rFonts w:ascii="XO Thames" w:hAnsi="XO Thames"/>
      <w:b/>
      <w:sz w:val="28"/>
    </w:rPr>
  </w:style>
  <w:style w:type="paragraph" w:styleId="854" w:customStyle="1">
    <w:name w:val="Header and Footer"/>
    <w:link w:val="855"/>
    <w:pPr>
      <w:jc w:val="both"/>
      <w:spacing w:line="240" w:lineRule="auto"/>
    </w:pPr>
    <w:rPr>
      <w:rFonts w:ascii="XO Thames" w:hAnsi="XO Thames"/>
      <w:sz w:val="28"/>
    </w:rPr>
  </w:style>
  <w:style w:type="character" w:styleId="855" w:customStyle="1">
    <w:name w:val="Header and Footer"/>
    <w:link w:val="854"/>
    <w:rPr>
      <w:rFonts w:ascii="XO Thames" w:hAnsi="XO Thames"/>
      <w:sz w:val="28"/>
    </w:rPr>
  </w:style>
  <w:style w:type="paragraph" w:styleId="856" w:customStyle="1">
    <w:name w:val="futurismarkdown-listitem"/>
    <w:basedOn w:val="791"/>
    <w:link w:val="85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857" w:customStyle="1">
    <w:name w:val="futurismarkdown-listitem"/>
    <w:basedOn w:val="800"/>
    <w:link w:val="856"/>
    <w:rPr>
      <w:rFonts w:ascii="Times New Roman" w:hAnsi="Times New Roman"/>
      <w:sz w:val="24"/>
    </w:rPr>
  </w:style>
  <w:style w:type="paragraph" w:styleId="858">
    <w:name w:val="toc 9"/>
    <w:next w:val="791"/>
    <w:link w:val="859"/>
    <w:uiPriority w:val="39"/>
    <w:pPr>
      <w:ind w:left="1600"/>
    </w:pPr>
    <w:rPr>
      <w:rFonts w:ascii="XO Thames" w:hAnsi="XO Thames"/>
      <w:sz w:val="28"/>
    </w:rPr>
  </w:style>
  <w:style w:type="character" w:styleId="859" w:customStyle="1">
    <w:name w:val="Оглавление 9 Знак"/>
    <w:link w:val="858"/>
    <w:rPr>
      <w:rFonts w:ascii="XO Thames" w:hAnsi="XO Thames"/>
      <w:sz w:val="28"/>
    </w:rPr>
  </w:style>
  <w:style w:type="paragraph" w:styleId="860" w:customStyle="1">
    <w:name w:val="ListLabel 2"/>
    <w:link w:val="861"/>
  </w:style>
  <w:style w:type="character" w:styleId="861" w:customStyle="1">
    <w:name w:val="ListLabel 2"/>
    <w:link w:val="860"/>
  </w:style>
  <w:style w:type="paragraph" w:styleId="862" w:customStyle="1">
    <w:name w:val="Интернет-ссылка"/>
    <w:basedOn w:val="885"/>
    <w:link w:val="863"/>
    <w:rPr>
      <w:color w:val="0000ff"/>
      <w:u w:val="single"/>
    </w:rPr>
  </w:style>
  <w:style w:type="character" w:styleId="863" w:customStyle="1">
    <w:name w:val="Интернет-ссылка"/>
    <w:basedOn w:val="797"/>
    <w:link w:val="862"/>
    <w:rPr>
      <w:color w:val="0000ff"/>
      <w:u w:val="single"/>
    </w:rPr>
  </w:style>
  <w:style w:type="paragraph" w:styleId="864" w:customStyle="1">
    <w:name w:val="c10"/>
    <w:basedOn w:val="791"/>
    <w:link w:val="865"/>
    <w:pPr>
      <w:spacing w:before="28" w:after="28" w:line="100" w:lineRule="atLeast"/>
    </w:pPr>
    <w:rPr>
      <w:rFonts w:ascii="Times New Roman" w:hAnsi="Times New Roman"/>
      <w:sz w:val="24"/>
    </w:rPr>
  </w:style>
  <w:style w:type="character" w:styleId="865" w:customStyle="1">
    <w:name w:val="c10"/>
    <w:basedOn w:val="800"/>
    <w:link w:val="864"/>
    <w:rPr>
      <w:rFonts w:ascii="Times New Roman" w:hAnsi="Times New Roman"/>
      <w:sz w:val="24"/>
    </w:rPr>
  </w:style>
  <w:style w:type="paragraph" w:styleId="866">
    <w:name w:val="toc 8"/>
    <w:next w:val="791"/>
    <w:link w:val="867"/>
    <w:uiPriority w:val="39"/>
    <w:pPr>
      <w:ind w:left="1400"/>
    </w:pPr>
    <w:rPr>
      <w:rFonts w:ascii="XO Thames" w:hAnsi="XO Thames"/>
      <w:sz w:val="28"/>
    </w:rPr>
  </w:style>
  <w:style w:type="character" w:styleId="867" w:customStyle="1">
    <w:name w:val="Оглавление 8 Знак"/>
    <w:link w:val="866"/>
    <w:rPr>
      <w:rFonts w:ascii="XO Thames" w:hAnsi="XO Thames"/>
      <w:sz w:val="28"/>
    </w:rPr>
  </w:style>
  <w:style w:type="paragraph" w:styleId="868">
    <w:name w:val="toc 5"/>
    <w:next w:val="791"/>
    <w:link w:val="869"/>
    <w:uiPriority w:val="39"/>
    <w:pPr>
      <w:ind w:left="800"/>
    </w:pPr>
    <w:rPr>
      <w:rFonts w:ascii="XO Thames" w:hAnsi="XO Thames"/>
      <w:sz w:val="28"/>
    </w:rPr>
  </w:style>
  <w:style w:type="character" w:styleId="869" w:customStyle="1">
    <w:name w:val="Оглавление 5 Знак"/>
    <w:link w:val="868"/>
    <w:rPr>
      <w:rFonts w:ascii="XO Thames" w:hAnsi="XO Thames"/>
      <w:sz w:val="28"/>
    </w:rPr>
  </w:style>
  <w:style w:type="paragraph" w:styleId="870">
    <w:name w:val="List"/>
    <w:basedOn w:val="845"/>
    <w:link w:val="871"/>
  </w:style>
  <w:style w:type="character" w:styleId="871" w:customStyle="1">
    <w:name w:val="Список Знак"/>
    <w:basedOn w:val="846"/>
    <w:link w:val="870"/>
  </w:style>
  <w:style w:type="paragraph" w:styleId="872" w:customStyle="1">
    <w:name w:val="Unresolved Mention"/>
    <w:basedOn w:val="885"/>
    <w:link w:val="873"/>
    <w:rPr>
      <w:color w:val="605e5c"/>
      <w:shd w:val="clear" w:color="auto" w:fill="e1dfdd"/>
    </w:rPr>
  </w:style>
  <w:style w:type="character" w:styleId="873" w:customStyle="1">
    <w:name w:val="Unresolved Mention"/>
    <w:basedOn w:val="797"/>
    <w:link w:val="872"/>
    <w:rPr>
      <w:color w:val="605e5c"/>
      <w:shd w:val="clear" w:color="auto" w:fill="e1dfdd"/>
    </w:rPr>
  </w:style>
  <w:style w:type="paragraph" w:styleId="874" w:customStyle="1">
    <w:name w:val="c14"/>
    <w:basedOn w:val="791"/>
    <w:link w:val="87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875" w:customStyle="1">
    <w:name w:val="c14"/>
    <w:basedOn w:val="800"/>
    <w:link w:val="874"/>
    <w:rPr>
      <w:rFonts w:ascii="Times New Roman" w:hAnsi="Times New Roman"/>
      <w:sz w:val="24"/>
    </w:rPr>
  </w:style>
  <w:style w:type="paragraph" w:styleId="876">
    <w:name w:val="Subtitle"/>
    <w:next w:val="791"/>
    <w:link w:val="877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77" w:customStyle="1">
    <w:name w:val="Подзаголовок Знак"/>
    <w:link w:val="876"/>
    <w:rPr>
      <w:rFonts w:ascii="XO Thames" w:hAnsi="XO Thames"/>
      <w:i/>
      <w:sz w:val="24"/>
    </w:rPr>
  </w:style>
  <w:style w:type="paragraph" w:styleId="878">
    <w:name w:val="Title"/>
    <w:basedOn w:val="791"/>
    <w:link w:val="879"/>
    <w:uiPriority w:val="10"/>
    <w:qFormat/>
    <w:pPr>
      <w:spacing w:before="120" w:after="120"/>
    </w:pPr>
    <w:rPr>
      <w:i/>
      <w:sz w:val="24"/>
    </w:rPr>
  </w:style>
  <w:style w:type="character" w:styleId="879" w:customStyle="1">
    <w:name w:val="Название Знак"/>
    <w:basedOn w:val="800"/>
    <w:link w:val="878"/>
    <w:rPr>
      <w:i/>
      <w:sz w:val="24"/>
    </w:rPr>
  </w:style>
  <w:style w:type="paragraph" w:styleId="880" w:customStyle="1">
    <w:name w:val="ds-markdown-paragraph"/>
    <w:basedOn w:val="791"/>
    <w:link w:val="88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881" w:customStyle="1">
    <w:name w:val="ds-markdown-paragraph"/>
    <w:basedOn w:val="800"/>
    <w:link w:val="880"/>
    <w:rPr>
      <w:rFonts w:ascii="Times New Roman" w:hAnsi="Times New Roman"/>
      <w:sz w:val="24"/>
    </w:rPr>
  </w:style>
  <w:style w:type="character" w:styleId="882" w:customStyle="1">
    <w:name w:val="Заголовок 4 Знак"/>
    <w:basedOn w:val="800"/>
    <w:link w:val="795"/>
    <w:rPr>
      <w:rFonts w:asciiTheme="majorHAnsi" w:hAnsiTheme="majorHAnsi"/>
      <w:i/>
      <w:color w:val="2e74b5" w:themeColor="accent1" w:themeShade="BF"/>
    </w:rPr>
  </w:style>
  <w:style w:type="paragraph" w:styleId="883">
    <w:name w:val="Balloon Text"/>
    <w:basedOn w:val="791"/>
    <w:link w:val="884"/>
    <w:pPr>
      <w:spacing w:after="0" w:line="100" w:lineRule="atLeast"/>
    </w:pPr>
    <w:rPr>
      <w:rFonts w:ascii="Tahoma" w:hAnsi="Tahoma"/>
      <w:sz w:val="16"/>
    </w:rPr>
  </w:style>
  <w:style w:type="character" w:styleId="884" w:customStyle="1">
    <w:name w:val="Текст выноски Знак1"/>
    <w:basedOn w:val="800"/>
    <w:link w:val="883"/>
    <w:rPr>
      <w:rFonts w:ascii="Tahoma" w:hAnsi="Tahoma"/>
      <w:sz w:val="16"/>
    </w:rPr>
  </w:style>
  <w:style w:type="paragraph" w:styleId="885" w:customStyle="1">
    <w:name w:val="Основной шрифт абзаца1"/>
    <w:link w:val="886"/>
  </w:style>
  <w:style w:type="paragraph" w:styleId="886" w:customStyle="1">
    <w:name w:val="c0"/>
    <w:basedOn w:val="791"/>
    <w:link w:val="887"/>
    <w:pPr>
      <w:spacing w:before="28" w:after="28" w:line="100" w:lineRule="atLeast"/>
    </w:pPr>
    <w:rPr>
      <w:rFonts w:ascii="Times New Roman" w:hAnsi="Times New Roman"/>
      <w:sz w:val="24"/>
    </w:rPr>
  </w:style>
  <w:style w:type="character" w:styleId="887" w:customStyle="1">
    <w:name w:val="c0"/>
    <w:basedOn w:val="800"/>
    <w:link w:val="886"/>
    <w:rPr>
      <w:rFonts w:ascii="Times New Roman" w:hAnsi="Times New Roman"/>
      <w:sz w:val="24"/>
    </w:rPr>
  </w:style>
  <w:style w:type="character" w:styleId="888" w:customStyle="1">
    <w:name w:val="Заголовок 2 Знак"/>
    <w:link w:val="793"/>
    <w:rPr>
      <w:rFonts w:ascii="XO Thames" w:hAnsi="XO Thames"/>
      <w:b/>
      <w:sz w:val="28"/>
    </w:rPr>
  </w:style>
  <w:style w:type="paragraph" w:styleId="889" w:customStyle="1">
    <w:name w:val="c20"/>
    <w:basedOn w:val="791"/>
    <w:link w:val="890"/>
    <w:pPr>
      <w:spacing w:before="28" w:after="28" w:line="100" w:lineRule="atLeast"/>
    </w:pPr>
    <w:rPr>
      <w:rFonts w:ascii="Times New Roman" w:hAnsi="Times New Roman"/>
      <w:sz w:val="24"/>
    </w:rPr>
  </w:style>
  <w:style w:type="character" w:styleId="890" w:customStyle="1">
    <w:name w:val="c20"/>
    <w:basedOn w:val="800"/>
    <w:link w:val="889"/>
    <w:rPr>
      <w:rFonts w:ascii="Times New Roman" w:hAnsi="Times New Roman"/>
      <w:sz w:val="24"/>
    </w:rPr>
  </w:style>
  <w:style w:type="paragraph" w:styleId="891" w:customStyle="1">
    <w:name w:val="c2"/>
    <w:basedOn w:val="885"/>
    <w:link w:val="892"/>
  </w:style>
  <w:style w:type="character" w:styleId="892" w:customStyle="1">
    <w:name w:val="c2"/>
    <w:basedOn w:val="797"/>
    <w:link w:val="891"/>
  </w:style>
  <w:style w:type="table" w:styleId="893">
    <w:name w:val="Table Grid"/>
    <w:basedOn w:val="798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94">
    <w:name w:val="Header"/>
    <w:basedOn w:val="791"/>
    <w:link w:val="895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5" w:customStyle="1">
    <w:name w:val="Верхний колонтитул Знак"/>
    <w:basedOn w:val="797"/>
    <w:link w:val="894"/>
    <w:uiPriority w:val="99"/>
    <w:semiHidden/>
    <w:rPr>
      <w:rFonts w:ascii="Calibri" w:hAnsi="Calibri"/>
    </w:rPr>
  </w:style>
  <w:style w:type="paragraph" w:styleId="896">
    <w:name w:val="Footer"/>
    <w:basedOn w:val="791"/>
    <w:link w:val="89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7" w:customStyle="1">
    <w:name w:val="Нижний колонтитул Знак"/>
    <w:basedOn w:val="797"/>
    <w:link w:val="896"/>
    <w:uiPriority w:val="99"/>
    <w:rPr>
      <w:rFonts w:ascii="Calibri" w:hAnsi="Calibri"/>
    </w:rPr>
  </w:style>
  <w:style w:type="paragraph" w:styleId="898" w:customStyle="1">
    <w:name w:val="Default"/>
    <w:pPr>
      <w:spacing w:after="0" w:line="240" w:lineRule="auto"/>
    </w:pPr>
    <w:rPr>
      <w:rFonts w:ascii="Times New Roman" w:hAnsi="Times New Roman" w:eastAsiaTheme="minorHAnsi"/>
      <w:sz w:val="24"/>
      <w:szCs w:val="24"/>
      <w:lang w:eastAsia="en-US"/>
    </w:rPr>
  </w:style>
  <w:style w:type="paragraph" w:styleId="899" w:customStyle="1">
    <w:name w:val="Table Paragraph"/>
    <w:basedOn w:val="791"/>
    <w:uiPriority w:val="1"/>
    <w:qFormat/>
    <w:rPr>
      <w:rFonts w:ascii="Times New Roman" w:hAnsi="Times New Roman"/>
      <w:color w:val="auto"/>
      <w:szCs w:val="22"/>
      <w:lang w:eastAsia="en-US"/>
    </w:rPr>
  </w:style>
  <w:style w:type="paragraph" w:styleId="900">
    <w:name w:val="No Spacing"/>
    <w:uiPriority w:val="1"/>
    <w:qFormat/>
    <w:pPr>
      <w:spacing w:after="0" w:line="240" w:lineRule="auto"/>
    </w:pPr>
    <w:rPr>
      <w:rFonts w:eastAsiaTheme="minorHAnsi" w:cstheme="minorBidi"/>
      <w:color w:val="auto"/>
      <w:szCs w:val="22"/>
      <w:lang w:eastAsia="en-US"/>
    </w:rPr>
  </w:style>
  <w:style w:type="paragraph" w:styleId="901" w:customStyle="1">
    <w:name w:val="Heading 1"/>
    <w:basedOn w:val="791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BBBEA-8C98-419B-B206-F79FA35C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22</cp:revision>
  <dcterms:created xsi:type="dcterms:W3CDTF">2025-08-25T19:27:00Z</dcterms:created>
  <dcterms:modified xsi:type="dcterms:W3CDTF">2025-09-16T12:02:42Z</dcterms:modified>
</cp:coreProperties>
</file>